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FD" w:rsidRPr="00AB52FD" w:rsidRDefault="00AB52FD" w:rsidP="00AB52FD">
      <w:pPr>
        <w:spacing w:after="0" w:line="870" w:lineRule="atLeast"/>
        <w:outlineLvl w:val="0"/>
        <w:rPr>
          <w:rFonts w:ascii="&amp;quot" w:eastAsia="Times New Roman" w:hAnsi="&amp;quot" w:cs="Times New Roman"/>
          <w:b/>
          <w:bCs/>
          <w:color w:val="333333"/>
          <w:kern w:val="36"/>
          <w:sz w:val="72"/>
          <w:szCs w:val="72"/>
          <w:lang w:eastAsia="es-AR"/>
        </w:rPr>
      </w:pPr>
      <w:bookmarkStart w:id="0" w:name="_GoBack"/>
      <w:r w:rsidRPr="00AB52FD">
        <w:rPr>
          <w:rFonts w:ascii="&amp;quot" w:eastAsia="Times New Roman" w:hAnsi="&amp;quot" w:cs="Times New Roman"/>
          <w:b/>
          <w:bCs/>
          <w:color w:val="333333"/>
          <w:kern w:val="36"/>
          <w:sz w:val="72"/>
          <w:szCs w:val="72"/>
          <w:lang w:eastAsia="es-AR"/>
        </w:rPr>
        <w:t xml:space="preserve">Todo lo que debes saber sobre el VOR </w:t>
      </w:r>
    </w:p>
    <w:p w:rsidR="00AB52FD" w:rsidRPr="00AB52FD" w:rsidRDefault="00AB52FD" w:rsidP="00AB52FD">
      <w:pPr>
        <w:bidi/>
        <w:spacing w:after="450" w:line="435" w:lineRule="atLeast"/>
        <w:jc w:val="both"/>
        <w:rPr>
          <w:rFonts w:ascii="&amp;quot" w:eastAsia="Times New Roman" w:hAnsi="&amp;quot" w:cs="Times New Roman"/>
          <w:color w:val="111111"/>
          <w:sz w:val="27"/>
          <w:szCs w:val="27"/>
          <w:lang w:eastAsia="es-AR"/>
        </w:rPr>
      </w:pPr>
      <w:r w:rsidRPr="00AB52FD">
        <w:rPr>
          <w:rFonts w:ascii="&amp;quot" w:eastAsia="Times New Roman" w:hAnsi="&amp;quot" w:cs="Times New Roman"/>
          <w:color w:val="000000"/>
          <w:sz w:val="27"/>
          <w:szCs w:val="27"/>
          <w:lang w:eastAsia="es-AR"/>
        </w:rPr>
        <w:t>Una de las tantas herramientas valiosas a la navegación aérea ha sido sin lugar a dudas el Radiofaro Omnidireccional de muy Alta Frecuencia</w:t>
      </w:r>
      <w:r w:rsidRPr="00AB52FD">
        <w:rPr>
          <w:rFonts w:ascii="&amp;quot" w:eastAsia="Times New Roman" w:hAnsi="&amp;quot" w:cs="Times New Roman"/>
          <w:color w:val="000000"/>
          <w:sz w:val="27"/>
          <w:szCs w:val="27"/>
          <w:rtl/>
          <w:lang w:eastAsia="es-AR"/>
        </w:rPr>
        <w:t xml:space="preserve"> </w:t>
      </w:r>
      <w:r w:rsidRPr="00AB52FD">
        <w:rPr>
          <w:rFonts w:ascii="&amp;quot" w:eastAsia="Times New Roman" w:hAnsi="&amp;quot" w:cs="Times New Roman"/>
          <w:b/>
          <w:bCs/>
          <w:color w:val="000000"/>
          <w:sz w:val="27"/>
          <w:szCs w:val="27"/>
          <w:rtl/>
          <w:lang w:eastAsia="es-AR"/>
        </w:rPr>
        <w:t>(</w:t>
      </w:r>
      <w:r w:rsidRPr="00AB52FD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es-AR"/>
        </w:rPr>
        <w:t xml:space="preserve">VOR </w:t>
      </w:r>
      <w:proofErr w:type="spellStart"/>
      <w:r w:rsidRPr="00AB52FD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es-AR"/>
        </w:rPr>
        <w:t>Very</w:t>
      </w:r>
      <w:proofErr w:type="spellEnd"/>
      <w:r w:rsidRPr="00AB52FD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es-AR"/>
        </w:rPr>
        <w:t xml:space="preserve"> High </w:t>
      </w:r>
      <w:proofErr w:type="spellStart"/>
      <w:r w:rsidRPr="00AB52FD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es-AR"/>
        </w:rPr>
        <w:t>Frecuency</w:t>
      </w:r>
      <w:proofErr w:type="spellEnd"/>
      <w:r w:rsidRPr="00AB52FD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AB52FD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es-AR"/>
        </w:rPr>
        <w:t>Omnidirectional</w:t>
      </w:r>
      <w:proofErr w:type="spellEnd"/>
      <w:r w:rsidRPr="00AB52FD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es-AR"/>
        </w:rPr>
        <w:t xml:space="preserve"> Radio </w:t>
      </w:r>
      <w:proofErr w:type="spellStart"/>
      <w:r w:rsidRPr="00AB52FD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es-AR"/>
        </w:rPr>
        <w:t>Range</w:t>
      </w:r>
      <w:proofErr w:type="spellEnd"/>
      <w:r w:rsidRPr="00AB52FD">
        <w:rPr>
          <w:rFonts w:ascii="&amp;quot" w:eastAsia="Times New Roman" w:hAnsi="&amp;quot" w:cs="Times New Roman"/>
          <w:b/>
          <w:bCs/>
          <w:color w:val="000000"/>
          <w:sz w:val="27"/>
          <w:szCs w:val="27"/>
          <w:rtl/>
          <w:lang w:eastAsia="es-AR"/>
        </w:rPr>
        <w:t>)</w:t>
      </w:r>
      <w:r w:rsidRPr="00AB52FD">
        <w:rPr>
          <w:rFonts w:ascii="&amp;quot" w:eastAsia="Times New Roman" w:hAnsi="&amp;quot" w:cs="Times New Roman"/>
          <w:color w:val="000000"/>
          <w:sz w:val="27"/>
          <w:szCs w:val="27"/>
          <w:rtl/>
          <w:lang w:eastAsia="es-AR"/>
        </w:rPr>
        <w:t xml:space="preserve"> </w:t>
      </w:r>
      <w:r w:rsidRPr="00AB52FD">
        <w:rPr>
          <w:rFonts w:ascii="&amp;quot" w:eastAsia="Times New Roman" w:hAnsi="&amp;quot" w:cs="Times New Roman"/>
          <w:color w:val="000000"/>
          <w:sz w:val="27"/>
          <w:szCs w:val="27"/>
          <w:lang w:eastAsia="es-AR"/>
        </w:rPr>
        <w:t>una radio ayuda que es utilizada para conocer la posición de la aeronave y también para poder navegar de un punto a otro</w:t>
      </w:r>
      <w:r w:rsidRPr="00AB52FD">
        <w:rPr>
          <w:rFonts w:ascii="&amp;quot" w:eastAsia="Times New Roman" w:hAnsi="&amp;quot" w:cs="Times New Roman"/>
          <w:color w:val="000000"/>
          <w:sz w:val="27"/>
          <w:szCs w:val="27"/>
          <w:rtl/>
          <w:lang w:eastAsia="es-AR"/>
        </w:rPr>
        <w:t>.</w:t>
      </w:r>
    </w:p>
    <w:p w:rsidR="00AB52FD" w:rsidRPr="00AB52FD" w:rsidRDefault="00AB52FD" w:rsidP="00AB52FD">
      <w:pPr>
        <w:bidi/>
        <w:spacing w:after="450" w:line="435" w:lineRule="atLeast"/>
        <w:jc w:val="both"/>
        <w:rPr>
          <w:rFonts w:ascii="&amp;quot" w:eastAsia="Times New Roman" w:hAnsi="&amp;quot" w:cs="Times New Roman"/>
          <w:color w:val="111111"/>
          <w:sz w:val="27"/>
          <w:szCs w:val="27"/>
          <w:rtl/>
          <w:lang w:eastAsia="es-AR"/>
        </w:rPr>
      </w:pPr>
      <w:r w:rsidRPr="00AB52FD">
        <w:rPr>
          <w:rFonts w:ascii="&amp;quot" w:eastAsia="Times New Roman" w:hAnsi="&amp;quot" w:cs="Times New Roman"/>
          <w:color w:val="000000"/>
          <w:sz w:val="27"/>
          <w:szCs w:val="27"/>
          <w:lang w:eastAsia="es-AR"/>
        </w:rPr>
        <w:t>La utilización de estas estaciones tierra que sirven dentro la navegación instrumental, (</w:t>
      </w:r>
      <w:proofErr w:type="spellStart"/>
      <w:r w:rsidRPr="00AB52FD">
        <w:rPr>
          <w:rFonts w:ascii="&amp;quot" w:eastAsia="Times New Roman" w:hAnsi="&amp;quot" w:cs="Times New Roman"/>
          <w:color w:val="000000"/>
          <w:sz w:val="27"/>
          <w:szCs w:val="27"/>
          <w:lang w:eastAsia="es-AR"/>
        </w:rPr>
        <w:t>Instrument</w:t>
      </w:r>
      <w:proofErr w:type="spellEnd"/>
      <w:r w:rsidRPr="00AB52FD">
        <w:rPr>
          <w:rFonts w:ascii="&amp;quot" w:eastAsia="Times New Roman" w:hAnsi="&amp;quot" w:cs="Times New Roman"/>
          <w:color w:val="000000"/>
          <w:sz w:val="27"/>
          <w:szCs w:val="27"/>
          <w:lang w:eastAsia="es-AR"/>
        </w:rPr>
        <w:t xml:space="preserve"> Instrumental Flight Rules, IFR) emiten una banda de alta frecuencia entre los 108.00 </w:t>
      </w:r>
      <w:proofErr w:type="spellStart"/>
      <w:r w:rsidRPr="00AB52FD">
        <w:rPr>
          <w:rFonts w:ascii="&amp;quot" w:eastAsia="Times New Roman" w:hAnsi="&amp;quot" w:cs="Times New Roman"/>
          <w:color w:val="000000"/>
          <w:sz w:val="27"/>
          <w:szCs w:val="27"/>
          <w:lang w:eastAsia="es-AR"/>
        </w:rPr>
        <w:t>Mhz</w:t>
      </w:r>
      <w:proofErr w:type="spellEnd"/>
      <w:r w:rsidRPr="00AB52FD">
        <w:rPr>
          <w:rFonts w:ascii="&amp;quot" w:eastAsia="Times New Roman" w:hAnsi="&amp;quot" w:cs="Times New Roman"/>
          <w:color w:val="000000"/>
          <w:sz w:val="27"/>
          <w:szCs w:val="27"/>
          <w:lang w:eastAsia="es-AR"/>
        </w:rPr>
        <w:t xml:space="preserve"> y 117.95 </w:t>
      </w:r>
      <w:proofErr w:type="spellStart"/>
      <w:r w:rsidRPr="00AB52FD">
        <w:rPr>
          <w:rFonts w:ascii="&amp;quot" w:eastAsia="Times New Roman" w:hAnsi="&amp;quot" w:cs="Times New Roman"/>
          <w:color w:val="000000"/>
          <w:sz w:val="27"/>
          <w:szCs w:val="27"/>
          <w:lang w:eastAsia="es-AR"/>
        </w:rPr>
        <w:t>Mhz</w:t>
      </w:r>
      <w:proofErr w:type="spellEnd"/>
      <w:r w:rsidRPr="00AB52FD">
        <w:rPr>
          <w:rFonts w:ascii="&amp;quot" w:eastAsia="Times New Roman" w:hAnsi="&amp;quot" w:cs="Times New Roman"/>
          <w:color w:val="000000"/>
          <w:sz w:val="27"/>
          <w:szCs w:val="27"/>
          <w:lang w:eastAsia="es-AR"/>
        </w:rPr>
        <w:t>, las cuales</w:t>
      </w:r>
      <w:r w:rsidRPr="00AB52FD">
        <w:rPr>
          <w:rFonts w:ascii="&amp;quot" w:eastAsia="Times New Roman" w:hAnsi="&amp;quot" w:cs="Times New Roman"/>
          <w:color w:val="000000"/>
          <w:sz w:val="27"/>
          <w:szCs w:val="27"/>
          <w:rtl/>
          <w:lang w:eastAsia="es-AR"/>
        </w:rPr>
        <w:t> </w:t>
      </w:r>
      <w:r w:rsidRPr="00AB52FD">
        <w:rPr>
          <w:rFonts w:ascii="&amp;quot" w:eastAsia="Times New Roman" w:hAnsi="&amp;quot" w:cs="Times New Roman"/>
          <w:color w:val="000000"/>
          <w:sz w:val="27"/>
          <w:szCs w:val="27"/>
          <w:lang w:eastAsia="es-AR"/>
        </w:rPr>
        <w:t>están fuera de estáticas, no sufren de afectaciones durante fenómenos meteorológicos como lluvia, tormentas, nieve y proporcionan información a los equipos de navegación en la cabina de mando</w:t>
      </w:r>
      <w:r w:rsidRPr="00AB52FD">
        <w:rPr>
          <w:rFonts w:ascii="&amp;quot" w:eastAsia="Times New Roman" w:hAnsi="&amp;quot" w:cs="Times New Roman"/>
          <w:color w:val="000000"/>
          <w:sz w:val="27"/>
          <w:szCs w:val="27"/>
          <w:rtl/>
          <w:lang w:eastAsia="es-AR"/>
        </w:rPr>
        <w:t> </w:t>
      </w:r>
      <w:r w:rsidRPr="00AB52FD">
        <w:rPr>
          <w:rFonts w:ascii="&amp;quot" w:eastAsia="Times New Roman" w:hAnsi="&amp;quot" w:cs="Times New Roman"/>
          <w:color w:val="000000"/>
          <w:sz w:val="27"/>
          <w:szCs w:val="27"/>
          <w:lang w:eastAsia="es-AR"/>
        </w:rPr>
        <w:t>con una precisión aceptable</w:t>
      </w:r>
      <w:r w:rsidRPr="00AB52FD">
        <w:rPr>
          <w:rFonts w:ascii="&amp;quot" w:eastAsia="Times New Roman" w:hAnsi="&amp;quot" w:cs="Times New Roman"/>
          <w:color w:val="000000"/>
          <w:sz w:val="27"/>
          <w:szCs w:val="27"/>
          <w:rtl/>
          <w:lang w:eastAsia="es-AR"/>
        </w:rPr>
        <w:t>.</w:t>
      </w:r>
    </w:p>
    <w:p w:rsidR="00AB52FD" w:rsidRPr="00AB52FD" w:rsidRDefault="00AB52FD" w:rsidP="00AB52FD">
      <w:pPr>
        <w:bidi/>
        <w:spacing w:after="450" w:line="435" w:lineRule="atLeast"/>
        <w:jc w:val="both"/>
        <w:rPr>
          <w:rFonts w:ascii="&amp;quot" w:eastAsia="Times New Roman" w:hAnsi="&amp;quot" w:cs="Times New Roman"/>
          <w:color w:val="111111"/>
          <w:sz w:val="27"/>
          <w:szCs w:val="27"/>
          <w:rtl/>
          <w:lang w:eastAsia="es-AR"/>
        </w:rPr>
      </w:pPr>
    </w:p>
    <w:p w:rsidR="00AB52FD" w:rsidRPr="00AB52FD" w:rsidRDefault="00AB52FD" w:rsidP="00AB52FD">
      <w:pPr>
        <w:bidi/>
        <w:spacing w:after="450" w:line="435" w:lineRule="atLeast"/>
        <w:jc w:val="both"/>
        <w:rPr>
          <w:rFonts w:ascii="&amp;quot" w:eastAsia="Times New Roman" w:hAnsi="&amp;quot" w:cs="Times New Roman"/>
          <w:color w:val="111111"/>
          <w:sz w:val="27"/>
          <w:szCs w:val="27"/>
          <w:rtl/>
          <w:lang w:eastAsia="es-AR"/>
        </w:rPr>
      </w:pPr>
      <w:r w:rsidRPr="00AB52FD">
        <w:rPr>
          <w:rFonts w:ascii="&amp;quot" w:eastAsia="Times New Roman" w:hAnsi="&amp;quot" w:cs="Times New Roman"/>
          <w:color w:val="000000"/>
          <w:sz w:val="27"/>
          <w:szCs w:val="27"/>
          <w:lang w:eastAsia="es-AR"/>
        </w:rPr>
        <w:t>Si bien con el paso del tiempo, la actualización y utilización de sistemas satelitales, aún continúan sirviendo a la navegación por instrumentos. Es el VOR que proyecta infinitas orientaciones que radian desde la estación en tierra, con una antena que gira a 1800 rpm; cada una de las 360 radiales se conoce con un número que va desde el 0 hasta el 360, expresando</w:t>
      </w:r>
      <w:r w:rsidRPr="00AB52FD">
        <w:rPr>
          <w:rFonts w:ascii="&amp;quot" w:eastAsia="Times New Roman" w:hAnsi="&amp;quot" w:cs="Times New Roman"/>
          <w:color w:val="000000"/>
          <w:sz w:val="27"/>
          <w:szCs w:val="27"/>
          <w:rtl/>
          <w:lang w:eastAsia="es-AR"/>
        </w:rPr>
        <w:t> </w:t>
      </w:r>
      <w:r w:rsidRPr="00AB52FD">
        <w:rPr>
          <w:rFonts w:ascii="&amp;quot" w:eastAsia="Times New Roman" w:hAnsi="&amp;quot" w:cs="Times New Roman"/>
          <w:color w:val="000000"/>
          <w:sz w:val="27"/>
          <w:szCs w:val="27"/>
          <w:lang w:eastAsia="es-AR"/>
        </w:rPr>
        <w:t>el rumbo magnético de la radial seleccionada</w:t>
      </w:r>
      <w:r w:rsidRPr="00AB52FD">
        <w:rPr>
          <w:rFonts w:ascii="&amp;quot" w:eastAsia="Times New Roman" w:hAnsi="&amp;quot" w:cs="Times New Roman"/>
          <w:color w:val="000000"/>
          <w:sz w:val="27"/>
          <w:szCs w:val="27"/>
          <w:rtl/>
          <w:lang w:eastAsia="es-AR"/>
        </w:rPr>
        <w:t>.</w:t>
      </w:r>
    </w:p>
    <w:p w:rsidR="00AB52FD" w:rsidRPr="00AB52FD" w:rsidRDefault="00AB52FD" w:rsidP="00AB52FD">
      <w:pPr>
        <w:bidi/>
        <w:spacing w:after="450" w:line="435" w:lineRule="atLeast"/>
        <w:jc w:val="both"/>
        <w:rPr>
          <w:rFonts w:ascii="&amp;quot" w:eastAsia="Times New Roman" w:hAnsi="&amp;quot" w:cs="Times New Roman"/>
          <w:color w:val="111111"/>
          <w:sz w:val="27"/>
          <w:szCs w:val="27"/>
          <w:rtl/>
          <w:lang w:eastAsia="es-AR"/>
        </w:rPr>
      </w:pPr>
      <w:r w:rsidRPr="00AB52FD">
        <w:rPr>
          <w:rFonts w:ascii="&amp;quot" w:eastAsia="Times New Roman" w:hAnsi="&amp;quot" w:cs="Times New Roman"/>
          <w:color w:val="000000"/>
          <w:sz w:val="27"/>
          <w:szCs w:val="27"/>
          <w:lang w:eastAsia="es-AR"/>
        </w:rPr>
        <w:t>Las estaciones tienen ciertas limitaciones de ondas directas y alcance; como cualquier estación que radia una señal, se puede ver interrumpida por falta de suministro eléctrico, obstáculos, alcance y falla de los sistemas</w:t>
      </w:r>
      <w:r w:rsidRPr="00AB52FD">
        <w:rPr>
          <w:rFonts w:ascii="&amp;quot" w:eastAsia="Times New Roman" w:hAnsi="&amp;quot" w:cs="Times New Roman"/>
          <w:color w:val="000000"/>
          <w:sz w:val="27"/>
          <w:szCs w:val="27"/>
          <w:rtl/>
          <w:lang w:eastAsia="es-AR"/>
        </w:rPr>
        <w:t>.</w:t>
      </w:r>
    </w:p>
    <w:p w:rsidR="00AB52FD" w:rsidRPr="00AB52FD" w:rsidRDefault="00AB52FD" w:rsidP="00AB52FD">
      <w:pPr>
        <w:bidi/>
        <w:spacing w:after="450" w:line="435" w:lineRule="atLeast"/>
        <w:jc w:val="both"/>
        <w:rPr>
          <w:rFonts w:ascii="&amp;quot" w:eastAsia="Times New Roman" w:hAnsi="&amp;quot" w:cs="Times New Roman"/>
          <w:color w:val="111111"/>
          <w:sz w:val="27"/>
          <w:szCs w:val="27"/>
          <w:rtl/>
          <w:lang w:eastAsia="es-AR"/>
        </w:rPr>
      </w:pPr>
      <w:r w:rsidRPr="00AB52FD">
        <w:rPr>
          <w:rFonts w:ascii="&amp;quot" w:eastAsia="Times New Roman" w:hAnsi="&amp;quot" w:cs="Times New Roman"/>
          <w:color w:val="000000"/>
          <w:sz w:val="27"/>
          <w:szCs w:val="27"/>
          <w:lang w:eastAsia="es-AR"/>
        </w:rPr>
        <w:t xml:space="preserve">Además de conocer las radiales con respecto a la estación –gracias a los equipos a bordo- también, desde tierra se emite una señal que provee información de </w:t>
      </w:r>
      <w:r w:rsidRPr="00AB52FD">
        <w:rPr>
          <w:rFonts w:ascii="&amp;quot" w:eastAsia="Times New Roman" w:hAnsi="&amp;quot" w:cs="Times New Roman"/>
          <w:color w:val="000000"/>
          <w:sz w:val="27"/>
          <w:szCs w:val="27"/>
          <w:lang w:eastAsia="es-AR"/>
        </w:rPr>
        <w:lastRenderedPageBreak/>
        <w:t>distancia, DME (</w:t>
      </w:r>
      <w:proofErr w:type="spellStart"/>
      <w:r w:rsidRPr="00AB52FD">
        <w:rPr>
          <w:rFonts w:ascii="&amp;quot" w:eastAsia="Times New Roman" w:hAnsi="&amp;quot" w:cs="Times New Roman"/>
          <w:color w:val="000000"/>
          <w:sz w:val="27"/>
          <w:szCs w:val="27"/>
          <w:lang w:eastAsia="es-AR"/>
        </w:rPr>
        <w:t>Distance</w:t>
      </w:r>
      <w:proofErr w:type="spellEnd"/>
      <w:r w:rsidRPr="00AB52FD">
        <w:rPr>
          <w:rFonts w:ascii="&amp;quot" w:eastAsia="Times New Roman" w:hAnsi="&amp;quot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AB52FD">
        <w:rPr>
          <w:rFonts w:ascii="&amp;quot" w:eastAsia="Times New Roman" w:hAnsi="&amp;quot" w:cs="Times New Roman"/>
          <w:color w:val="000000"/>
          <w:sz w:val="27"/>
          <w:szCs w:val="27"/>
          <w:lang w:eastAsia="es-AR"/>
        </w:rPr>
        <w:t>Measurement</w:t>
      </w:r>
      <w:proofErr w:type="spellEnd"/>
      <w:r w:rsidRPr="00AB52FD">
        <w:rPr>
          <w:rFonts w:ascii="&amp;quot" w:eastAsia="Times New Roman" w:hAnsi="&amp;quot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AB52FD">
        <w:rPr>
          <w:rFonts w:ascii="&amp;quot" w:eastAsia="Times New Roman" w:hAnsi="&amp;quot" w:cs="Times New Roman"/>
          <w:color w:val="000000"/>
          <w:sz w:val="27"/>
          <w:szCs w:val="27"/>
          <w:lang w:eastAsia="es-AR"/>
        </w:rPr>
        <w:t>Equipment</w:t>
      </w:r>
      <w:proofErr w:type="spellEnd"/>
      <w:r w:rsidRPr="00AB52FD">
        <w:rPr>
          <w:rFonts w:ascii="&amp;quot" w:eastAsia="Times New Roman" w:hAnsi="&amp;quot" w:cs="Times New Roman"/>
          <w:color w:val="000000"/>
          <w:sz w:val="27"/>
          <w:szCs w:val="27"/>
          <w:lang w:eastAsia="es-AR"/>
        </w:rPr>
        <w:t>), con un indicador dentro de la cabina de la aeronave expresada en millas náuticas (NM). Puede ocurrir que alguna de estas señales se vea interrumpida de manera independiente, o en el peor de los casos en ambas</w:t>
      </w:r>
      <w:r w:rsidRPr="00AB52FD">
        <w:rPr>
          <w:rFonts w:ascii="&amp;quot" w:eastAsia="Times New Roman" w:hAnsi="&amp;quot" w:cs="Times New Roman"/>
          <w:color w:val="000000"/>
          <w:sz w:val="27"/>
          <w:szCs w:val="27"/>
          <w:rtl/>
          <w:lang w:eastAsia="es-AR"/>
        </w:rPr>
        <w:t>.</w:t>
      </w:r>
    </w:p>
    <w:p w:rsidR="00AB52FD" w:rsidRPr="00AB52FD" w:rsidRDefault="00AB52FD" w:rsidP="00AB52FD">
      <w:pPr>
        <w:bidi/>
        <w:spacing w:after="450" w:line="435" w:lineRule="atLeast"/>
        <w:jc w:val="both"/>
        <w:rPr>
          <w:rFonts w:ascii="&amp;quot" w:eastAsia="Times New Roman" w:hAnsi="&amp;quot" w:cs="Times New Roman"/>
          <w:color w:val="111111"/>
          <w:sz w:val="27"/>
          <w:szCs w:val="27"/>
          <w:rtl/>
          <w:lang w:eastAsia="es-AR"/>
        </w:rPr>
      </w:pPr>
      <w:r w:rsidRPr="00AB52FD">
        <w:rPr>
          <w:rFonts w:ascii="&amp;quot" w:eastAsia="Times New Roman" w:hAnsi="&amp;quot" w:cs="Times New Roman"/>
          <w:color w:val="000000"/>
          <w:sz w:val="27"/>
          <w:szCs w:val="27"/>
          <w:lang w:eastAsia="es-AR"/>
        </w:rPr>
        <w:t>Existen diferentes tipos de VOR según la Organización de Aviación Civil Internacional (OACI) misma que contempla dos tipos; VOR A, que tiene un alcance de 100 millas náuticas y en un ángulo de 40° sin obstáculos; VOR B con 25 millas náuticas de alcance y un ángulo de 40°</w:t>
      </w:r>
    </w:p>
    <w:bookmarkEnd w:id="0"/>
    <w:p w:rsidR="00CA743E" w:rsidRPr="00AB52FD" w:rsidRDefault="00CA743E" w:rsidP="00AB52FD"/>
    <w:sectPr w:rsidR="00CA743E" w:rsidRPr="00AB5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FD"/>
    <w:rsid w:val="00515A3D"/>
    <w:rsid w:val="00AB52FD"/>
    <w:rsid w:val="00CA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AE694-C5A4-426A-A76C-F27BF92C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B5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2F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amp-wp-inline-9ebb7490943b27acf21bc3342b5bd50d">
    <w:name w:val="amp-wp-inline-9ebb7490943b27acf21bc3342b5bd50d"/>
    <w:basedOn w:val="Normal"/>
    <w:rsid w:val="00AB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mp-wp-inline-67be225e6a65c56b5bf5028142235c8c">
    <w:name w:val="amp-wp-inline-67be225e6a65c56b5bf5028142235c8c"/>
    <w:basedOn w:val="Fuentedeprrafopredeter"/>
    <w:rsid w:val="00AB52FD"/>
  </w:style>
  <w:style w:type="character" w:styleId="Textoennegrita">
    <w:name w:val="Strong"/>
    <w:basedOn w:val="Fuentedeprrafopredeter"/>
    <w:uiPriority w:val="22"/>
    <w:qFormat/>
    <w:rsid w:val="00AB5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8888">
          <w:marLeft w:val="2370"/>
          <w:marRight w:val="2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5568">
          <w:marLeft w:val="2370"/>
          <w:marRight w:val="2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Capacitación Aeronáutica</dc:creator>
  <cp:keywords/>
  <dc:description/>
  <cp:lastModifiedBy>Instituto de Capacitación Aeronáutica</cp:lastModifiedBy>
  <cp:revision>2</cp:revision>
  <dcterms:created xsi:type="dcterms:W3CDTF">2018-02-12T08:32:00Z</dcterms:created>
  <dcterms:modified xsi:type="dcterms:W3CDTF">2018-02-12T08:51:00Z</dcterms:modified>
</cp:coreProperties>
</file>