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 w:line="288"/>
        <w:ind w:right="0" w:left="0" w:firstLine="0"/>
        <w:jc w:val="center"/>
        <w:rPr>
          <w:rFonts w:ascii="Arial" w:hAnsi="Arial" w:cs="Arial" w:eastAsia="Arial"/>
          <w:b/>
          <w:color w:val="000000"/>
          <w:spacing w:val="0"/>
          <w:position w:val="0"/>
          <w:sz w:val="36"/>
          <w:shd w:fill="FFFFFF" w:val="clear"/>
        </w:rPr>
      </w:pPr>
      <w:r>
        <w:object w:dxaOrig="3556" w:dyaOrig="1468">
          <v:rect xmlns:o="urn:schemas-microsoft-com:office:office" xmlns:v="urn:schemas-microsoft-com:vml" id="rectole0000000000" style="width:177.800000pt;height:7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000000"/>
          <w:spacing w:val="0"/>
          <w:position w:val="0"/>
          <w:sz w:val="36"/>
          <w:shd w:fill="FFFFFF" w:val="clear"/>
        </w:rPr>
        <w:t xml:space="preserve">                         </w:t>
      </w:r>
    </w:p>
    <w:p>
      <w:pPr>
        <w:spacing w:before="0" w:after="24" w:line="288"/>
        <w:ind w:right="0" w:left="0" w:firstLine="0"/>
        <w:jc w:val="center"/>
        <w:rPr>
          <w:rFonts w:ascii="Arial" w:hAnsi="Arial" w:cs="Arial" w:eastAsia="Arial"/>
          <w:b/>
          <w:color w:val="000000"/>
          <w:spacing w:val="0"/>
          <w:position w:val="0"/>
          <w:sz w:val="36"/>
          <w:shd w:fill="FFFFFF" w:val="clear"/>
        </w:rPr>
      </w:pPr>
    </w:p>
    <w:p>
      <w:pPr>
        <w:spacing w:before="0" w:after="24" w:line="288"/>
        <w:ind w:right="0" w:left="0" w:firstLine="0"/>
        <w:jc w:val="left"/>
        <w:rPr>
          <w:rFonts w:ascii="Comic Sans MS" w:hAnsi="Comic Sans MS" w:cs="Comic Sans MS" w:eastAsia="Comic Sans MS"/>
          <w:b/>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Controlled Flight Into Terrain </w:t>
      </w:r>
    </w:p>
    <w:p>
      <w:pPr>
        <w:keepNext w:val="true"/>
        <w:keepLines w:val="true"/>
        <w:spacing w:before="0" w:after="144" w:line="240"/>
        <w:ind w:right="-397"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I.-Description</w:t>
      </w:r>
    </w:p>
    <w:p>
      <w:pPr>
        <w:spacing w:before="96" w:after="120" w:line="360"/>
        <w:ind w:right="0" w:left="0" w:firstLine="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Controlled Flight into Terrain (CFIT) occurs when an airworthy aircraft under the complete control of the pilot is inadvertently flown into terrain, water, or an obstacle. The pilots are generally unaware of the danger until it is too late.</w:t>
      </w:r>
    </w:p>
    <w:p>
      <w:pPr>
        <w:spacing w:before="96" w:after="120" w:line="360"/>
        <w:ind w:right="0" w:left="0" w:firstLine="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Most CFIT accidents occur in the approach and landing phase of flight and are often associated with </w:t>
      </w:r>
      <w:hyperlink xmlns:r="http://schemas.openxmlformats.org/officeDocument/2006/relationships" r:id="docRId2">
        <w:r>
          <w:rPr>
            <w:rFonts w:ascii="Comic Sans MS" w:hAnsi="Comic Sans MS" w:cs="Comic Sans MS" w:eastAsia="Comic Sans MS"/>
            <w:color w:val="0000FF"/>
            <w:spacing w:val="0"/>
            <w:position w:val="0"/>
            <w:sz w:val="22"/>
            <w:u w:val="single"/>
            <w:shd w:fill="FFFFFF" w:val="clear"/>
          </w:rPr>
          <w:t xml:space="preserve">non-precision approaches</w:t>
        </w:r>
      </w:hyperlink>
      <w:r>
        <w:rPr>
          <w:rFonts w:ascii="Comic Sans MS" w:hAnsi="Comic Sans MS" w:cs="Comic Sans MS" w:eastAsia="Comic Sans MS"/>
          <w:color w:val="auto"/>
          <w:spacing w:val="0"/>
          <w:position w:val="0"/>
          <w:sz w:val="22"/>
          <w:shd w:fill="FFFFFF" w:val="clear"/>
        </w:rPr>
        <w:t xml:space="preserve">.</w:t>
      </w:r>
    </w:p>
    <w:p>
      <w:pPr>
        <w:spacing w:before="96" w:after="120" w:line="360"/>
        <w:ind w:right="0" w:left="0" w:firstLine="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Many CFIT accidents occur because of loss of </w:t>
      </w:r>
      <w:hyperlink xmlns:r="http://schemas.openxmlformats.org/officeDocument/2006/relationships" r:id="docRId3">
        <w:r>
          <w:rPr>
            <w:rFonts w:ascii="Comic Sans MS" w:hAnsi="Comic Sans MS" w:cs="Comic Sans MS" w:eastAsia="Comic Sans MS"/>
            <w:color w:val="0000FF"/>
            <w:spacing w:val="0"/>
            <w:position w:val="0"/>
            <w:sz w:val="22"/>
            <w:u w:val="single"/>
            <w:shd w:fill="FFFFFF" w:val="clear"/>
          </w:rPr>
          <w:t xml:space="preserve">situational awareness</w:t>
        </w:r>
      </w:hyperlink>
      <w:r>
        <w:rPr>
          <w:rFonts w:ascii="Comic Sans MS" w:hAnsi="Comic Sans MS" w:cs="Comic Sans MS" w:eastAsia="Comic Sans MS"/>
          <w:color w:val="auto"/>
          <w:spacing w:val="0"/>
          <w:position w:val="0"/>
          <w:sz w:val="22"/>
          <w:shd w:fill="FFFFFF" w:val="clear"/>
        </w:rPr>
        <w:t xml:space="preserve">, particularly in the vertical plane, and many crash sites are on the centreline of an approach to an airfield. Lack of familiarity with the approach or misreading of the approach plate are common causal factors, particularly where the approach features steps down in altitude from the initial approach fix to the final approach fix.</w:t>
      </w:r>
    </w:p>
    <w:p>
      <w:pPr>
        <w:spacing w:before="96" w:after="120" w:line="360"/>
        <w:ind w:right="0"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II.-Effects</w:t>
      </w:r>
    </w:p>
    <w:p>
      <w:pPr>
        <w:numPr>
          <w:ilvl w:val="0"/>
          <w:numId w:val="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Collision with the ground resulting in </w:t>
      </w:r>
      <w:hyperlink xmlns:r="http://schemas.openxmlformats.org/officeDocument/2006/relationships" r:id="docRId4">
        <w:r>
          <w:rPr>
            <w:rFonts w:ascii="Comic Sans MS" w:hAnsi="Comic Sans MS" w:cs="Comic Sans MS" w:eastAsia="Comic Sans MS"/>
            <w:color w:val="0000FF"/>
            <w:spacing w:val="0"/>
            <w:position w:val="0"/>
            <w:sz w:val="22"/>
            <w:u w:val="single"/>
            <w:shd w:fill="FFFFFF" w:val="clear"/>
          </w:rPr>
          <w:t xml:space="preserve">Hull Loss</w:t>
        </w:r>
      </w:hyperlink>
      <w:r>
        <w:rPr>
          <w:rFonts w:ascii="Comic Sans MS" w:hAnsi="Comic Sans MS" w:cs="Comic Sans MS" w:eastAsia="Comic Sans MS"/>
          <w:color w:val="auto"/>
          <w:spacing w:val="0"/>
          <w:position w:val="0"/>
          <w:sz w:val="22"/>
          <w:shd w:fill="FFFFFF" w:val="clear"/>
        </w:rPr>
        <w:t xml:space="preserve"> and fatalities/injuries.</w:t>
      </w:r>
    </w:p>
    <w:p>
      <w:pPr>
        <w:keepNext w:val="true"/>
        <w:keepLines w:val="true"/>
        <w:spacing w:before="0" w:after="144" w:line="240"/>
        <w:ind w:right="-397"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III.-Defences</w:t>
      </w:r>
    </w:p>
    <w:p>
      <w:pPr>
        <w:numPr>
          <w:ilvl w:val="0"/>
          <w:numId w:val="8"/>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Standard Operating Procedures (</w:t>
      </w:r>
      <w:hyperlink xmlns:r="http://schemas.openxmlformats.org/officeDocument/2006/relationships" r:id="docRId5">
        <w:r>
          <w:rPr>
            <w:rFonts w:ascii="Comic Sans MS" w:hAnsi="Comic Sans MS" w:cs="Comic Sans MS" w:eastAsia="Comic Sans MS"/>
            <w:color w:val="0000FF"/>
            <w:spacing w:val="0"/>
            <w:position w:val="0"/>
            <w:sz w:val="22"/>
            <w:u w:val="single"/>
            <w:shd w:fill="FFFFFF" w:val="clear"/>
          </w:rPr>
          <w:t xml:space="preserve">SOPs</w:t>
        </w:r>
      </w:hyperlink>
      <w:r>
        <w:rPr>
          <w:rFonts w:ascii="Comic Sans MS" w:hAnsi="Comic Sans MS" w:cs="Comic Sans MS" w:eastAsia="Comic Sans MS"/>
          <w:color w:val="auto"/>
          <w:spacing w:val="0"/>
          <w:position w:val="0"/>
          <w:sz w:val="22"/>
          <w:shd w:fill="FFFFFF" w:val="clear"/>
        </w:rPr>
        <w:t xml:space="preserve">).</w:t>
      </w:r>
    </w:p>
    <w:p>
      <w:pPr>
        <w:numPr>
          <w:ilvl w:val="0"/>
          <w:numId w:val="8"/>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Terrain Avoidance Warning Systems (</w:t>
      </w:r>
      <w:hyperlink xmlns:r="http://schemas.openxmlformats.org/officeDocument/2006/relationships" r:id="docRId6">
        <w:r>
          <w:rPr>
            <w:rFonts w:ascii="Comic Sans MS" w:hAnsi="Comic Sans MS" w:cs="Comic Sans MS" w:eastAsia="Comic Sans MS"/>
            <w:color w:val="0000FF"/>
            <w:spacing w:val="0"/>
            <w:position w:val="0"/>
            <w:sz w:val="22"/>
            <w:u w:val="single"/>
            <w:shd w:fill="FFFFFF" w:val="clear"/>
          </w:rPr>
          <w:t xml:space="preserve">TAWS</w:t>
        </w:r>
      </w:hyperlink>
      <w:r>
        <w:rPr>
          <w:rFonts w:ascii="Comic Sans MS" w:hAnsi="Comic Sans MS" w:cs="Comic Sans MS" w:eastAsia="Comic Sans MS"/>
          <w:color w:val="auto"/>
          <w:spacing w:val="0"/>
          <w:position w:val="0"/>
          <w:sz w:val="22"/>
          <w:shd w:fill="FFFFFF" w:val="clear"/>
        </w:rPr>
        <w:t xml:space="preserve">).</w:t>
      </w:r>
    </w:p>
    <w:p>
      <w:pPr>
        <w:numPr>
          <w:ilvl w:val="0"/>
          <w:numId w:val="8"/>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hyperlink xmlns:r="http://schemas.openxmlformats.org/officeDocument/2006/relationships" r:id="docRId7">
        <w:r>
          <w:rPr>
            <w:rFonts w:ascii="Comic Sans MS" w:hAnsi="Comic Sans MS" w:cs="Comic Sans MS" w:eastAsia="Comic Sans MS"/>
            <w:color w:val="0000FF"/>
            <w:spacing w:val="0"/>
            <w:position w:val="0"/>
            <w:sz w:val="22"/>
            <w:u w:val="single"/>
            <w:shd w:fill="FFFFFF" w:val="clear"/>
          </w:rPr>
          <w:t xml:space="preserve">Situational awareness in relation to terrain</w:t>
        </w:r>
      </w:hyperlink>
    </w:p>
    <w:p>
      <w:pPr>
        <w:keepNext w:val="true"/>
        <w:keepLines w:val="true"/>
        <w:spacing w:before="0" w:after="144" w:line="240"/>
        <w:ind w:right="-397"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IV,-Typical Scenarios</w:t>
      </w:r>
    </w:p>
    <w:p>
      <w:pPr>
        <w:numPr>
          <w:ilvl w:val="0"/>
          <w:numId w:val="10"/>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Pilot-induced situation</w:t>
      </w:r>
      <w:r>
        <w:rPr>
          <w:rFonts w:ascii="Comic Sans MS" w:hAnsi="Comic Sans MS" w:cs="Comic Sans MS" w:eastAsia="Comic Sans MS"/>
          <w:color w:val="auto"/>
          <w:spacing w:val="0"/>
          <w:position w:val="0"/>
          <w:sz w:val="22"/>
          <w:shd w:fill="FFFFFF" w:val="clear"/>
        </w:rPr>
        <w:t xml:space="preserve">: The pilot encountered weather conditions that were worse than forecast and, in an attempt to maintain or regain visual contact with the ground in an area of very low cloud, descended below </w:t>
      </w:r>
      <w:hyperlink xmlns:r="http://schemas.openxmlformats.org/officeDocument/2006/relationships" r:id="docRId8">
        <w:r>
          <w:rPr>
            <w:rFonts w:ascii="Comic Sans MS" w:hAnsi="Comic Sans MS" w:cs="Comic Sans MS" w:eastAsia="Comic Sans MS"/>
            <w:color w:val="0000FF"/>
            <w:spacing w:val="0"/>
            <w:position w:val="0"/>
            <w:sz w:val="22"/>
            <w:u w:val="single"/>
            <w:shd w:fill="FFFFFF" w:val="clear"/>
          </w:rPr>
          <w:t xml:space="preserve">Minimum Safe Altitude</w:t>
        </w:r>
      </w:hyperlink>
      <w:r>
        <w:rPr>
          <w:rFonts w:ascii="Comic Sans MS" w:hAnsi="Comic Sans MS" w:cs="Comic Sans MS" w:eastAsia="Comic Sans MS"/>
          <w:color w:val="auto"/>
          <w:spacing w:val="0"/>
          <w:position w:val="0"/>
          <w:sz w:val="22"/>
          <w:shd w:fill="FFFFFF" w:val="clear"/>
        </w:rPr>
        <w:t xml:space="preserve"> and the aircraft struck the ground. Contributing to this accident was the pilot's over-reliance on </w:t>
      </w:r>
      <w:hyperlink xmlns:r="http://schemas.openxmlformats.org/officeDocument/2006/relationships" r:id="docRId9">
        <w:r>
          <w:rPr>
            <w:rFonts w:ascii="Comic Sans MS" w:hAnsi="Comic Sans MS" w:cs="Comic Sans MS" w:eastAsia="Comic Sans MS"/>
            <w:color w:val="0000FF"/>
            <w:spacing w:val="0"/>
            <w:position w:val="0"/>
            <w:sz w:val="22"/>
            <w:u w:val="single"/>
            <w:shd w:fill="FFFFFF" w:val="clear"/>
          </w:rPr>
          <w:t xml:space="preserve">GPS</w:t>
        </w:r>
      </w:hyperlink>
      <w:r>
        <w:rPr>
          <w:rFonts w:ascii="Comic Sans MS" w:hAnsi="Comic Sans MS" w:cs="Comic Sans MS" w:eastAsia="Comic Sans MS"/>
          <w:color w:val="auto"/>
          <w:spacing w:val="0"/>
          <w:position w:val="0"/>
          <w:sz w:val="22"/>
          <w:shd w:fill="FFFFFF" w:val="clear"/>
        </w:rPr>
        <w:t xml:space="preserve"> while attempting to maintain Visual Meteorological Conditions (</w:t>
      </w:r>
      <w:hyperlink xmlns:r="http://schemas.openxmlformats.org/officeDocument/2006/relationships" r:id="docRId10">
        <w:r>
          <w:rPr>
            <w:rFonts w:ascii="Comic Sans MS" w:hAnsi="Comic Sans MS" w:cs="Comic Sans MS" w:eastAsia="Comic Sans MS"/>
            <w:color w:val="0000FF"/>
            <w:spacing w:val="0"/>
            <w:position w:val="0"/>
            <w:sz w:val="22"/>
            <w:u w:val="single"/>
            <w:shd w:fill="FFFFFF" w:val="clear"/>
          </w:rPr>
          <w:t xml:space="preserve">VMC</w:t>
        </w:r>
      </w:hyperlink>
      <w:r>
        <w:rPr>
          <w:rFonts w:ascii="Comic Sans MS" w:hAnsi="Comic Sans MS" w:cs="Comic Sans MS" w:eastAsia="Comic Sans MS"/>
          <w:color w:val="auto"/>
          <w:spacing w:val="0"/>
          <w:position w:val="0"/>
          <w:sz w:val="22"/>
          <w:shd w:fill="FFFFFF" w:val="clear"/>
        </w:rPr>
        <w:t xml:space="preserve">) and a resultant lack of adequate situational awareness of terrain.</w:t>
      </w:r>
    </w:p>
    <w:p>
      <w:pPr>
        <w:numPr>
          <w:ilvl w:val="0"/>
          <w:numId w:val="10"/>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ATCO-induced situation:</w:t>
      </w:r>
      <w:r>
        <w:rPr>
          <w:rFonts w:ascii="Comic Sans MS" w:hAnsi="Comic Sans MS" w:cs="Comic Sans MS" w:eastAsia="Comic Sans MS"/>
          <w:color w:val="auto"/>
          <w:spacing w:val="0"/>
          <w:position w:val="0"/>
          <w:sz w:val="22"/>
          <w:shd w:fill="FFFFFF" w:val="clear"/>
        </w:rPr>
        <w:t xml:space="preserve"> The controller gave an aircraft which was still at 210 KIAS an intermediate heading towards the </w:t>
      </w:r>
      <w:hyperlink xmlns:r="http://schemas.openxmlformats.org/officeDocument/2006/relationships" r:id="docRId11">
        <w:r>
          <w:rPr>
            <w:rFonts w:ascii="Comic Sans MS" w:hAnsi="Comic Sans MS" w:cs="Comic Sans MS" w:eastAsia="Comic Sans MS"/>
            <w:color w:val="0000FF"/>
            <w:spacing w:val="0"/>
            <w:position w:val="0"/>
            <w:sz w:val="22"/>
            <w:u w:val="single"/>
            <w:shd w:fill="FFFFFF" w:val="clear"/>
          </w:rPr>
          <w:t xml:space="preserve">ILS</w:t>
        </w:r>
      </w:hyperlink>
      <w:r>
        <w:rPr>
          <w:rFonts w:ascii="Comic Sans MS" w:hAnsi="Comic Sans MS" w:cs="Comic Sans MS" w:eastAsia="Comic Sans MS"/>
          <w:color w:val="auto"/>
          <w:spacing w:val="0"/>
          <w:position w:val="0"/>
          <w:sz w:val="22"/>
          <w:shd w:fill="FFFFFF" w:val="clear"/>
        </w:rPr>
        <w:t xml:space="preserve"> centreline during a radar vectored initial approach but was subsequently distracted and failed to issue the intercept heading for the ILS LLZ. When the flight crew, who were unfamiliar with the approach, failed to notice the situation in time to query it, the aircraft flew beyond the centreline and into high terrain on the other side before resolution was possible.</w:t>
      </w:r>
    </w:p>
    <w:p>
      <w:pPr>
        <w:keepNext w:val="true"/>
        <w:keepLines w:val="true"/>
        <w:spacing w:before="0" w:after="144" w:line="240"/>
        <w:ind w:right="-397"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V.- Contributory Factors</w:t>
      </w:r>
    </w:p>
    <w:p>
      <w:pPr>
        <w:numPr>
          <w:ilvl w:val="0"/>
          <w:numId w:val="12"/>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Weather: Rain, </w:t>
      </w:r>
      <w:hyperlink xmlns:r="http://schemas.openxmlformats.org/officeDocument/2006/relationships" r:id="docRId12">
        <w:r>
          <w:rPr>
            <w:rFonts w:ascii="Comic Sans MS" w:hAnsi="Comic Sans MS" w:cs="Comic Sans MS" w:eastAsia="Comic Sans MS"/>
            <w:color w:val="0000FF"/>
            <w:spacing w:val="0"/>
            <w:position w:val="0"/>
            <w:sz w:val="22"/>
            <w:u w:val="single"/>
            <w:shd w:fill="FFFFFF" w:val="clear"/>
          </w:rPr>
          <w:t xml:space="preserve">turbulence</w:t>
        </w:r>
      </w:hyperlink>
      <w:r>
        <w:rPr>
          <w:rFonts w:ascii="Comic Sans MS" w:hAnsi="Comic Sans MS" w:cs="Comic Sans MS" w:eastAsia="Comic Sans MS"/>
          <w:color w:val="auto"/>
          <w:spacing w:val="0"/>
          <w:position w:val="0"/>
          <w:sz w:val="22"/>
          <w:shd w:fill="FFFFFF" w:val="clear"/>
        </w:rPr>
        <w:t xml:space="preserve">, and </w:t>
      </w:r>
      <w:hyperlink xmlns:r="http://schemas.openxmlformats.org/officeDocument/2006/relationships" r:id="docRId13">
        <w:r>
          <w:rPr>
            <w:rFonts w:ascii="Comic Sans MS" w:hAnsi="Comic Sans MS" w:cs="Comic Sans MS" w:eastAsia="Comic Sans MS"/>
            <w:color w:val="0000FF"/>
            <w:spacing w:val="0"/>
            <w:position w:val="0"/>
            <w:sz w:val="22"/>
            <w:u w:val="single"/>
            <w:shd w:fill="FFFFFF" w:val="clear"/>
          </w:rPr>
          <w:t xml:space="preserve">icing</w:t>
        </w:r>
      </w:hyperlink>
      <w:r>
        <w:rPr>
          <w:rFonts w:ascii="Comic Sans MS" w:hAnsi="Comic Sans MS" w:cs="Comic Sans MS" w:eastAsia="Comic Sans MS"/>
          <w:color w:val="auto"/>
          <w:spacing w:val="0"/>
          <w:position w:val="0"/>
          <w:sz w:val="22"/>
          <w:shd w:fill="FFFFFF" w:val="clear"/>
        </w:rPr>
        <w:t xml:space="preserve">, may increase the </w:t>
      </w:r>
      <w:hyperlink xmlns:r="http://schemas.openxmlformats.org/officeDocument/2006/relationships" r:id="docRId14">
        <w:r>
          <w:rPr>
            <w:rFonts w:ascii="Comic Sans MS" w:hAnsi="Comic Sans MS" w:cs="Comic Sans MS" w:eastAsia="Comic Sans MS"/>
            <w:color w:val="0000FF"/>
            <w:spacing w:val="0"/>
            <w:position w:val="0"/>
            <w:sz w:val="22"/>
            <w:u w:val="single"/>
            <w:shd w:fill="FFFFFF" w:val="clear"/>
          </w:rPr>
          <w:t xml:space="preserve">workload of the pilot</w:t>
        </w:r>
      </w:hyperlink>
      <w:r>
        <w:rPr>
          <w:rFonts w:ascii="Comic Sans MS" w:hAnsi="Comic Sans MS" w:cs="Comic Sans MS" w:eastAsia="Comic Sans MS"/>
          <w:color w:val="auto"/>
          <w:spacing w:val="0"/>
          <w:position w:val="0"/>
          <w:sz w:val="22"/>
          <w:shd w:fill="FFFFFF" w:val="clear"/>
        </w:rPr>
        <w:t xml:space="preserve"> and cause interference reducing the accuracy of radio navigation beacons. Poor visibility, particularly at night can contribute to disorientation and loss of situational awareness.</w:t>
      </w:r>
    </w:p>
    <w:p>
      <w:pPr>
        <w:numPr>
          <w:ilvl w:val="0"/>
          <w:numId w:val="12"/>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Approach Design and documentation: The depiction of an approach, and particularly step down fixes, on Terminal Approach Procedure (TAP) plates may not be clear. Approaches may take aircraft close to high terrain in order to comply with diplomatic or </w:t>
      </w:r>
      <w:hyperlink xmlns:r="http://schemas.openxmlformats.org/officeDocument/2006/relationships" r:id="docRId15">
        <w:r>
          <w:rPr>
            <w:rFonts w:ascii="Comic Sans MS" w:hAnsi="Comic Sans MS" w:cs="Comic Sans MS" w:eastAsia="Comic Sans MS"/>
            <w:color w:val="0000FF"/>
            <w:spacing w:val="0"/>
            <w:position w:val="0"/>
            <w:sz w:val="22"/>
            <w:u w:val="single"/>
            <w:shd w:fill="FFFFFF" w:val="clear"/>
          </w:rPr>
          <w:t xml:space="preserve">noise abatement</w:t>
        </w:r>
      </w:hyperlink>
      <w:r>
        <w:rPr>
          <w:rFonts w:ascii="Comic Sans MS" w:hAnsi="Comic Sans MS" w:cs="Comic Sans MS" w:eastAsia="Comic Sans MS"/>
          <w:color w:val="auto"/>
          <w:spacing w:val="0"/>
          <w:position w:val="0"/>
          <w:sz w:val="22"/>
          <w:shd w:fill="FFFFFF" w:val="clear"/>
        </w:rPr>
        <w:t xml:space="preserve"> constraints, or to deconflict with departure routes.</w:t>
      </w:r>
    </w:p>
    <w:p>
      <w:pPr>
        <w:numPr>
          <w:ilvl w:val="0"/>
          <w:numId w:val="12"/>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Failure to use </w:t>
      </w:r>
      <w:hyperlink xmlns:r="http://schemas.openxmlformats.org/officeDocument/2006/relationships" r:id="docRId16">
        <w:r>
          <w:rPr>
            <w:rFonts w:ascii="Comic Sans MS" w:hAnsi="Comic Sans MS" w:cs="Comic Sans MS" w:eastAsia="Comic Sans MS"/>
            <w:color w:val="0000FF"/>
            <w:spacing w:val="0"/>
            <w:position w:val="0"/>
            <w:sz w:val="22"/>
            <w:u w:val="single"/>
            <w:shd w:fill="FFFFFF" w:val="clear"/>
          </w:rPr>
          <w:t xml:space="preserve">Standard Phraseology</w:t>
        </w:r>
      </w:hyperlink>
      <w:r>
        <w:rPr>
          <w:rFonts w:ascii="Comic Sans MS" w:hAnsi="Comic Sans MS" w:cs="Comic Sans MS" w:eastAsia="Comic Sans MS"/>
          <w:color w:val="auto"/>
          <w:spacing w:val="0"/>
          <w:position w:val="0"/>
          <w:sz w:val="22"/>
          <w:shd w:fill="FFFFFF" w:val="clear"/>
        </w:rPr>
        <w:t xml:space="preserve"> leading to confusion and misunderstanding.</w:t>
      </w:r>
    </w:p>
    <w:p>
      <w:pPr>
        <w:numPr>
          <w:ilvl w:val="0"/>
          <w:numId w:val="12"/>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Pilot </w:t>
      </w:r>
      <w:hyperlink xmlns:r="http://schemas.openxmlformats.org/officeDocument/2006/relationships" r:id="docRId17">
        <w:r>
          <w:rPr>
            <w:rFonts w:ascii="Comic Sans MS" w:hAnsi="Comic Sans MS" w:cs="Comic Sans MS" w:eastAsia="Comic Sans MS"/>
            <w:color w:val="0000FF"/>
            <w:spacing w:val="0"/>
            <w:position w:val="0"/>
            <w:sz w:val="22"/>
            <w:u w:val="single"/>
            <w:shd w:fill="FFFFFF" w:val="clear"/>
          </w:rPr>
          <w:t xml:space="preserve">fatigue</w:t>
        </w:r>
      </w:hyperlink>
      <w:r>
        <w:rPr>
          <w:rFonts w:ascii="Comic Sans MS" w:hAnsi="Comic Sans MS" w:cs="Comic Sans MS" w:eastAsia="Comic Sans MS"/>
          <w:color w:val="auto"/>
          <w:spacing w:val="0"/>
          <w:position w:val="0"/>
          <w:sz w:val="22"/>
          <w:shd w:fill="FFFFFF" w:val="clear"/>
        </w:rPr>
        <w:t xml:space="preserve"> and </w:t>
      </w:r>
      <w:hyperlink xmlns:r="http://schemas.openxmlformats.org/officeDocument/2006/relationships" r:id="docRId18">
        <w:r>
          <w:rPr>
            <w:rFonts w:ascii="Comic Sans MS" w:hAnsi="Comic Sans MS" w:cs="Comic Sans MS" w:eastAsia="Comic Sans MS"/>
            <w:color w:val="0000FF"/>
            <w:spacing w:val="0"/>
            <w:position w:val="0"/>
            <w:sz w:val="22"/>
            <w:u w:val="single"/>
            <w:shd w:fill="FFFFFF" w:val="clear"/>
          </w:rPr>
          <w:t xml:space="preserve">disorientation</w:t>
        </w:r>
      </w:hyperlink>
      <w:r>
        <w:rPr>
          <w:rFonts w:ascii="Comic Sans MS" w:hAnsi="Comic Sans MS" w:cs="Comic Sans MS" w:eastAsia="Comic Sans MS"/>
          <w:color w:val="auto"/>
          <w:spacing w:val="0"/>
          <w:position w:val="0"/>
          <w:sz w:val="22"/>
          <w:shd w:fill="FFFFFF" w:val="clear"/>
        </w:rPr>
        <w:t xml:space="preserve">. Approach and landing is a demanding phase of flight for pilots.</w:t>
      </w:r>
    </w:p>
    <w:p>
      <w:pPr>
        <w:keepNext w:val="true"/>
        <w:keepLines w:val="true"/>
        <w:spacing w:before="0" w:after="144" w:line="240"/>
        <w:ind w:right="-397" w:left="0" w:firstLine="0"/>
        <w:jc w:val="left"/>
        <w:rPr>
          <w:rFonts w:ascii="Comic Sans MS" w:hAnsi="Comic Sans MS" w:cs="Comic Sans MS" w:eastAsia="Comic Sans MS"/>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VI.-Accident Precursors</w:t>
      </w:r>
    </w:p>
    <w:p>
      <w:pPr>
        <w:spacing w:before="96" w:after="120" w:line="360"/>
        <w:ind w:right="0" w:left="0" w:firstLine="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Study of CFIT accidents has enabled a large number of accident precursors to be identified. These precursors are not necessarily contributing factors, though some may be; but they are warnings revealing that a weakness has been detected in existing defence mechanisms. The identification of an accident precursor usually necessitates action to strengthen these defences.</w:t>
      </w: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p>
    <w:p>
      <w:pPr>
        <w:keepNext w:val="true"/>
        <w:keepLines w:val="true"/>
        <w:spacing w:before="0" w:after="144" w:line="240"/>
        <w:ind w:right="-397" w:left="0" w:firstLine="0"/>
        <w:jc w:val="left"/>
        <w:rPr>
          <w:rFonts w:ascii="Comic Sans MS" w:hAnsi="Comic Sans MS" w:cs="Comic Sans MS" w:eastAsia="Comic Sans MS"/>
          <w:b/>
          <w:color w:val="auto"/>
          <w:spacing w:val="0"/>
          <w:position w:val="0"/>
          <w:sz w:val="22"/>
          <w:shd w:fill="FFFFFF" w:val="clear"/>
        </w:rPr>
      </w:pPr>
      <w:r>
        <w:rPr>
          <w:rFonts w:ascii="Comic Sans MS" w:hAnsi="Comic Sans MS" w:cs="Comic Sans MS" w:eastAsia="Comic Sans MS"/>
          <w:b/>
          <w:color w:val="auto"/>
          <w:spacing w:val="0"/>
          <w:position w:val="0"/>
          <w:sz w:val="22"/>
          <w:shd w:fill="FFFFFF" w:val="clear"/>
        </w:rPr>
        <w:t xml:space="preserve">VII.-Solutions</w:t>
      </w:r>
    </w:p>
    <w:p>
      <w:pPr>
        <w:numPr>
          <w:ilvl w:val="0"/>
          <w:numId w:val="1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More widespread equipment of aircraft with </w:t>
      </w:r>
      <w:hyperlink xmlns:r="http://schemas.openxmlformats.org/officeDocument/2006/relationships" r:id="docRId19">
        <w:r>
          <w:rPr>
            <w:rFonts w:ascii="Comic Sans MS" w:hAnsi="Comic Sans MS" w:cs="Comic Sans MS" w:eastAsia="Comic Sans MS"/>
            <w:color w:val="0000FF"/>
            <w:spacing w:val="0"/>
            <w:position w:val="0"/>
            <w:sz w:val="22"/>
            <w:u w:val="single"/>
            <w:shd w:fill="FFFFFF" w:val="clear"/>
          </w:rPr>
          <w:t xml:space="preserve">TAWS</w:t>
        </w:r>
      </w:hyperlink>
      <w:r>
        <w:rPr>
          <w:rFonts w:ascii="Comic Sans MS" w:hAnsi="Comic Sans MS" w:cs="Comic Sans MS" w:eastAsia="Comic Sans MS"/>
          <w:color w:val="auto"/>
          <w:spacing w:val="0"/>
          <w:position w:val="0"/>
          <w:sz w:val="22"/>
          <w:shd w:fill="FFFFFF" w:val="clear"/>
        </w:rPr>
        <w:t xml:space="preserve">.</w:t>
      </w:r>
    </w:p>
    <w:p>
      <w:pPr>
        <w:numPr>
          <w:ilvl w:val="0"/>
          <w:numId w:val="1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Greater awareness of </w:t>
      </w:r>
      <w:hyperlink xmlns:r="http://schemas.openxmlformats.org/officeDocument/2006/relationships" r:id="docRId20">
        <w:r>
          <w:rPr>
            <w:rFonts w:ascii="Comic Sans MS" w:hAnsi="Comic Sans MS" w:cs="Comic Sans MS" w:eastAsia="Comic Sans MS"/>
            <w:color w:val="0000FF"/>
            <w:spacing w:val="0"/>
            <w:position w:val="0"/>
            <w:sz w:val="22"/>
            <w:u w:val="single"/>
            <w:shd w:fill="FFFFFF" w:val="clear"/>
          </w:rPr>
          <w:t xml:space="preserve">Approach and Landing risks</w:t>
        </w:r>
      </w:hyperlink>
      <w:r>
        <w:rPr>
          <w:rFonts w:ascii="Comic Sans MS" w:hAnsi="Comic Sans MS" w:cs="Comic Sans MS" w:eastAsia="Comic Sans MS"/>
          <w:color w:val="auto"/>
          <w:spacing w:val="0"/>
          <w:position w:val="0"/>
          <w:sz w:val="22"/>
          <w:shd w:fill="FFFFFF" w:val="clear"/>
        </w:rPr>
        <w:t xml:space="preserve">.</w:t>
      </w:r>
    </w:p>
    <w:p>
      <w:pPr>
        <w:numPr>
          <w:ilvl w:val="0"/>
          <w:numId w:val="1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hyperlink xmlns:r="http://schemas.openxmlformats.org/officeDocument/2006/relationships" r:id="docRId21">
        <w:r>
          <w:rPr>
            <w:rFonts w:ascii="Comic Sans MS" w:hAnsi="Comic Sans MS" w:cs="Comic Sans MS" w:eastAsia="Comic Sans MS"/>
            <w:color w:val="0000FF"/>
            <w:spacing w:val="0"/>
            <w:position w:val="0"/>
            <w:sz w:val="22"/>
            <w:u w:val="single"/>
            <w:shd w:fill="FFFFFF" w:val="clear"/>
          </w:rPr>
          <w:t xml:space="preserve">Continuous Descent Final Approaches</w:t>
        </w:r>
      </w:hyperlink>
      <w:r>
        <w:rPr>
          <w:rFonts w:ascii="Comic Sans MS" w:hAnsi="Comic Sans MS" w:cs="Comic Sans MS" w:eastAsia="Comic Sans MS"/>
          <w:color w:val="auto"/>
          <w:spacing w:val="0"/>
          <w:position w:val="0"/>
          <w:sz w:val="22"/>
          <w:shd w:fill="FFFFFF" w:val="clear"/>
        </w:rPr>
        <w:t xml:space="preserve"> (CDFA).</w:t>
      </w:r>
    </w:p>
    <w:p>
      <w:pPr>
        <w:numPr>
          <w:ilvl w:val="0"/>
          <w:numId w:val="1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hyperlink xmlns:r="http://schemas.openxmlformats.org/officeDocument/2006/relationships" r:id="docRId22">
        <w:r>
          <w:rPr>
            <w:rFonts w:ascii="Comic Sans MS" w:hAnsi="Comic Sans MS" w:cs="Comic Sans MS" w:eastAsia="Comic Sans MS"/>
            <w:color w:val="0000FF"/>
            <w:spacing w:val="0"/>
            <w:position w:val="0"/>
            <w:sz w:val="22"/>
            <w:u w:val="single"/>
            <w:shd w:fill="FFFFFF" w:val="clear"/>
          </w:rPr>
          <w:t xml:space="preserve">Minimum Safe Altitude Warning</w:t>
        </w:r>
      </w:hyperlink>
      <w:r>
        <w:rPr>
          <w:rFonts w:ascii="Comic Sans MS" w:hAnsi="Comic Sans MS" w:cs="Comic Sans MS" w:eastAsia="Comic Sans MS"/>
          <w:color w:val="auto"/>
          <w:spacing w:val="0"/>
          <w:position w:val="0"/>
          <w:sz w:val="22"/>
          <w:shd w:fill="FFFFFF" w:val="clear"/>
        </w:rPr>
        <w:t xml:space="preserve"> (MSAW) systems.</w:t>
      </w:r>
    </w:p>
    <w:p>
      <w:pPr>
        <w:numPr>
          <w:ilvl w:val="0"/>
          <w:numId w:val="16"/>
        </w:numPr>
        <w:tabs>
          <w:tab w:val="left" w:pos="720" w:leader="none"/>
        </w:tabs>
        <w:spacing w:before="100" w:after="24" w:line="360"/>
        <w:ind w:right="0" w:left="384" w:hanging="360"/>
        <w:jc w:val="left"/>
        <w:rPr>
          <w:rFonts w:ascii="Comic Sans MS" w:hAnsi="Comic Sans MS" w:cs="Comic Sans MS" w:eastAsia="Comic Sans MS"/>
          <w:color w:val="auto"/>
          <w:spacing w:val="0"/>
          <w:position w:val="0"/>
          <w:sz w:val="22"/>
          <w:shd w:fill="FFFFFF" w:val="clear"/>
        </w:rPr>
      </w:pPr>
      <w:r>
        <w:rPr>
          <w:rFonts w:ascii="Comic Sans MS" w:hAnsi="Comic Sans MS" w:cs="Comic Sans MS" w:eastAsia="Comic Sans MS"/>
          <w:color w:val="auto"/>
          <w:spacing w:val="0"/>
          <w:position w:val="0"/>
          <w:sz w:val="22"/>
          <w:shd w:fill="FFFFFF" w:val="clear"/>
        </w:rPr>
        <w:t xml:space="preserve">Electronic Terrain and Obstacle Data (eTOD)</w:t>
      </w:r>
    </w:p>
    <w:p>
      <w:pPr>
        <w:spacing w:before="0" w:after="24" w:line="288"/>
        <w:ind w:right="0" w:left="0" w:firstLine="0"/>
        <w:jc w:val="left"/>
        <w:rPr>
          <w:rFonts w:ascii="Arial" w:hAnsi="Arial" w:cs="Arial" w:eastAsia="Arial"/>
          <w:b/>
          <w:color w:val="000000"/>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8">
    <w:abstractNumId w:val="18"/>
  </w:num>
  <w:num w:numId="10">
    <w:abstractNumId w:val="12"/>
  </w:num>
  <w:num w:numId="12">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kybrary.aero/index.php/Fatigue" Id="docRId17" Type="http://schemas.openxmlformats.org/officeDocument/2006/relationships/hyperlink" /><Relationship Target="styles.xml" Id="docRId24" Type="http://schemas.openxmlformats.org/officeDocument/2006/relationships/styles" /><Relationship TargetMode="External" Target="http://www.skybrary.aero/index.php/Terrain_Awareness" Id="docRId7" Type="http://schemas.openxmlformats.org/officeDocument/2006/relationships/hyperlink" /><Relationship TargetMode="External" Target="http://www.skybrary.aero/index.php/Pilot_Workload" Id="docRId14" Type="http://schemas.openxmlformats.org/officeDocument/2006/relationships/hyperlink" /><Relationship Target="numbering.xml" Id="docRId23" Type="http://schemas.openxmlformats.org/officeDocument/2006/relationships/numbering" /><Relationship TargetMode="External" Target="http://www.skybrary.aero/index.php/Ground_Proximity_Warning_Systems" Id="docRId6" Type="http://schemas.openxmlformats.org/officeDocument/2006/relationships/hyperlink" /><Relationship Target="media/image0.wmf" Id="docRId1" Type="http://schemas.openxmlformats.org/officeDocument/2006/relationships/image" /><Relationship TargetMode="External" Target="http://www.skybrary.aero/index.php/Noise_Abatement" Id="docRId15" Type="http://schemas.openxmlformats.org/officeDocument/2006/relationships/hyperlink" /><Relationship TargetMode="External" Target="http://www.skybrary.aero/index.php/Minimum_Safe_Altitude_Warning" Id="docRId22" Type="http://schemas.openxmlformats.org/officeDocument/2006/relationships/hyperlink" /><Relationship TargetMode="External" Target="http://www.skybrary.aero/index.php/GPS" Id="docRId9" Type="http://schemas.openxmlformats.org/officeDocument/2006/relationships/hyperlink" /><Relationship Target="embeddings/oleObject0.bin" Id="docRId0" Type="http://schemas.openxmlformats.org/officeDocument/2006/relationships/oleObject" /><Relationship TargetMode="External" Target="http://www.skybrary.aero/index.php/Turbulence" Id="docRId12" Type="http://schemas.openxmlformats.org/officeDocument/2006/relationships/hyperlink" /><Relationship TargetMode="External" Target="http://www.skybrary.aero/index.php/Standard_Phraseology" Id="docRId16" Type="http://schemas.openxmlformats.org/officeDocument/2006/relationships/hyperlink" /><Relationship TargetMode="External" Target="http://www.skybrary.aero/index.php/Continuous_Descent_Final_Approach" Id="docRId21" Type="http://schemas.openxmlformats.org/officeDocument/2006/relationships/hyperlink" /><Relationship TargetMode="External" Target="http://www.skybrary.aero/index.php/Hull_Loss" Id="docRId4" Type="http://schemas.openxmlformats.org/officeDocument/2006/relationships/hyperlink" /><Relationship TargetMode="External" Target="http://www.skybrary.aero/index.php/Minimum_Safe_Altitude" Id="docRId8" Type="http://schemas.openxmlformats.org/officeDocument/2006/relationships/hyperlink" /><Relationship TargetMode="External" Target="http://www.skybrary.aero/index.php/In-Flight_Icing" Id="docRId13" Type="http://schemas.openxmlformats.org/officeDocument/2006/relationships/hyperlink" /><Relationship TargetMode="External" Target="http://www.skybrary.aero/index.php/Approach_and_Landing_Risks" Id="docRId20" Type="http://schemas.openxmlformats.org/officeDocument/2006/relationships/hyperlink" /><Relationship TargetMode="External" Target="http://www.skybrary.aero/index.php/Situational_Awareness" Id="docRId3" Type="http://schemas.openxmlformats.org/officeDocument/2006/relationships/hyperlink" /><Relationship TargetMode="External" Target="http://www.skybrary.aero/index.php/VMC" Id="docRId10" Type="http://schemas.openxmlformats.org/officeDocument/2006/relationships/hyperlink" /><Relationship TargetMode="External" Target="http://www.skybrary.aero/index.php/Spatial_Disorientation" Id="docRId18" Type="http://schemas.openxmlformats.org/officeDocument/2006/relationships/hyperlink" /><Relationship TargetMode="External" Target="http://www.skybrary.aero/index.php/Non-Precision_Approach" Id="docRId2" Type="http://schemas.openxmlformats.org/officeDocument/2006/relationships/hyperlink" /><Relationship TargetMode="External" Target="http://www.skybrary.aero/index.php/ILS" Id="docRId11" Type="http://schemas.openxmlformats.org/officeDocument/2006/relationships/hyperlink" /><Relationship TargetMode="External" Target="http://www.skybrary.aero/index.php/Ground_Proximity_Warning_Systems" Id="docRId19" Type="http://schemas.openxmlformats.org/officeDocument/2006/relationships/hyperlink" /><Relationship TargetMode="External" Target="http://www.skybrary.aero/index.php/SOPs" Id="docRId5" Type="http://schemas.openxmlformats.org/officeDocument/2006/relationships/hyperlink" /></Relationships>
</file>