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14" w:rsidRPr="00B93231" w:rsidRDefault="00636B14" w:rsidP="00636B14">
      <w:pPr>
        <w:pBdr>
          <w:bottom w:val="single" w:sz="2" w:space="0" w:color="AAAAAA"/>
        </w:pBdr>
        <w:shd w:val="clear" w:color="auto" w:fill="FFFFFF"/>
        <w:spacing w:after="24" w:line="288" w:lineRule="atLeast"/>
        <w:outlineLvl w:val="0"/>
        <w:rPr>
          <w:rFonts w:ascii="Arial" w:eastAsia="Times New Roman" w:hAnsi="Arial" w:cs="Arial"/>
          <w:color w:val="000000"/>
          <w:kern w:val="36"/>
          <w:sz w:val="36"/>
          <w:szCs w:val="36"/>
          <w:lang w:val="en-US" w:eastAsia="es-AR"/>
        </w:rPr>
      </w:pPr>
      <w:r w:rsidRPr="00636B14">
        <w:rPr>
          <w:rFonts w:ascii="Arial" w:eastAsia="Times New Roman" w:hAnsi="Arial" w:cs="Arial"/>
          <w:noProof/>
          <w:color w:val="000000"/>
          <w:kern w:val="36"/>
          <w:sz w:val="36"/>
          <w:szCs w:val="36"/>
          <w:lang w:eastAsia="es-AR"/>
        </w:rPr>
        <w:drawing>
          <wp:inline distT="0" distB="0" distL="0" distR="0">
            <wp:extent cx="2352675" cy="971550"/>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52675" cy="971550"/>
                    </a:xfrm>
                    <a:prstGeom prst="rect">
                      <a:avLst/>
                    </a:prstGeom>
                    <a:noFill/>
                    <a:ln w="9525">
                      <a:noFill/>
                      <a:miter lim="800000"/>
                      <a:headEnd/>
                      <a:tailEnd/>
                    </a:ln>
                  </pic:spPr>
                </pic:pic>
              </a:graphicData>
            </a:graphic>
          </wp:inline>
        </w:drawing>
      </w:r>
      <w:r w:rsidRPr="00B93231">
        <w:rPr>
          <w:rFonts w:ascii="Arial" w:eastAsia="Times New Roman" w:hAnsi="Arial" w:cs="Arial"/>
          <w:color w:val="000000"/>
          <w:kern w:val="36"/>
          <w:sz w:val="36"/>
          <w:szCs w:val="36"/>
          <w:lang w:val="en-US" w:eastAsia="es-AR"/>
        </w:rPr>
        <w:t xml:space="preserve">                      </w:t>
      </w:r>
      <w:r w:rsidRPr="00636B14">
        <w:rPr>
          <w:rFonts w:ascii="Arial" w:eastAsia="Times New Roman" w:hAnsi="Arial" w:cs="Arial"/>
          <w:noProof/>
          <w:color w:val="000000"/>
          <w:kern w:val="36"/>
          <w:sz w:val="36"/>
          <w:szCs w:val="36"/>
          <w:lang w:eastAsia="es-AR"/>
        </w:rPr>
        <w:drawing>
          <wp:inline distT="0" distB="0" distL="0" distR="0">
            <wp:extent cx="1543050" cy="97155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43050" cy="971550"/>
                    </a:xfrm>
                    <a:prstGeom prst="rect">
                      <a:avLst/>
                    </a:prstGeom>
                    <a:noFill/>
                    <a:ln w="9525">
                      <a:noFill/>
                      <a:miter lim="800000"/>
                      <a:headEnd/>
                      <a:tailEnd/>
                    </a:ln>
                  </pic:spPr>
                </pic:pic>
              </a:graphicData>
            </a:graphic>
          </wp:inline>
        </w:drawing>
      </w:r>
      <w:r w:rsidRPr="00B93231">
        <w:rPr>
          <w:rFonts w:ascii="Arial" w:eastAsia="Times New Roman" w:hAnsi="Arial" w:cs="Arial"/>
          <w:color w:val="000000"/>
          <w:kern w:val="36"/>
          <w:sz w:val="36"/>
          <w:szCs w:val="36"/>
          <w:lang w:val="en-US" w:eastAsia="es-AR"/>
        </w:rPr>
        <w:t xml:space="preserve">                    </w:t>
      </w:r>
      <w:r w:rsidRPr="00B93231">
        <w:rPr>
          <w:rFonts w:ascii="Arial" w:eastAsia="Times New Roman" w:hAnsi="Arial" w:cs="Arial"/>
          <w:color w:val="000000"/>
          <w:kern w:val="36"/>
          <w:sz w:val="36"/>
          <w:szCs w:val="36"/>
          <w:lang w:val="en-US" w:eastAsia="es-AR"/>
        </w:rPr>
        <w:tab/>
      </w:r>
      <w:r w:rsidRPr="00B93231">
        <w:rPr>
          <w:rFonts w:ascii="Arial" w:eastAsia="Times New Roman" w:hAnsi="Arial" w:cs="Arial"/>
          <w:color w:val="000000"/>
          <w:kern w:val="36"/>
          <w:sz w:val="36"/>
          <w:szCs w:val="36"/>
          <w:lang w:val="en-US" w:eastAsia="es-AR"/>
        </w:rPr>
        <w:tab/>
      </w:r>
      <w:r w:rsidRPr="00B93231">
        <w:rPr>
          <w:rFonts w:ascii="Arial" w:eastAsia="Times New Roman" w:hAnsi="Arial" w:cs="Arial"/>
          <w:color w:val="000000"/>
          <w:kern w:val="36"/>
          <w:sz w:val="36"/>
          <w:szCs w:val="36"/>
          <w:lang w:val="en-US" w:eastAsia="es-AR"/>
        </w:rPr>
        <w:tab/>
      </w:r>
      <w:r w:rsidRPr="00B93231">
        <w:rPr>
          <w:rFonts w:ascii="Arial" w:eastAsia="Times New Roman" w:hAnsi="Arial" w:cs="Arial"/>
          <w:color w:val="000000"/>
          <w:kern w:val="36"/>
          <w:sz w:val="36"/>
          <w:szCs w:val="36"/>
          <w:lang w:val="en-US" w:eastAsia="es-AR"/>
        </w:rPr>
        <w:tab/>
      </w:r>
    </w:p>
    <w:p w:rsidR="00636B14" w:rsidRPr="00B93231" w:rsidRDefault="00636B14" w:rsidP="00636B14">
      <w:pPr>
        <w:pBdr>
          <w:bottom w:val="single" w:sz="2" w:space="0" w:color="AAAAAA"/>
        </w:pBdr>
        <w:shd w:val="clear" w:color="auto" w:fill="FFFFFF"/>
        <w:spacing w:after="24" w:line="288" w:lineRule="atLeast"/>
        <w:outlineLvl w:val="0"/>
        <w:rPr>
          <w:rFonts w:ascii="Arial" w:eastAsia="Times New Roman" w:hAnsi="Arial" w:cs="Arial"/>
          <w:color w:val="000000"/>
          <w:kern w:val="36"/>
          <w:sz w:val="36"/>
          <w:szCs w:val="36"/>
          <w:lang w:val="en-US" w:eastAsia="es-AR"/>
        </w:rPr>
      </w:pPr>
    </w:p>
    <w:p w:rsidR="00B93231" w:rsidRPr="00B93231" w:rsidRDefault="00B93231" w:rsidP="00B93231">
      <w:pPr>
        <w:pBdr>
          <w:bottom w:val="single" w:sz="2" w:space="0" w:color="AAAAAA"/>
        </w:pBdr>
        <w:shd w:val="clear" w:color="auto" w:fill="FFFFFF"/>
        <w:spacing w:after="24" w:line="288" w:lineRule="atLeast"/>
        <w:jc w:val="center"/>
        <w:outlineLvl w:val="0"/>
        <w:rPr>
          <w:rFonts w:ascii="Arial" w:eastAsia="Times New Roman" w:hAnsi="Arial" w:cs="Arial"/>
          <w:color w:val="000000" w:themeColor="text1"/>
          <w:kern w:val="36"/>
          <w:sz w:val="52"/>
          <w:szCs w:val="52"/>
          <w:lang w:eastAsia="es-AR"/>
        </w:rPr>
      </w:pPr>
      <w:r w:rsidRPr="00B93231">
        <w:rPr>
          <w:rFonts w:ascii="Arial" w:eastAsia="Times New Roman" w:hAnsi="Arial" w:cs="Arial"/>
          <w:color w:val="000000" w:themeColor="text1"/>
          <w:kern w:val="36"/>
          <w:sz w:val="52"/>
          <w:szCs w:val="52"/>
          <w:lang w:eastAsia="es-AR"/>
        </w:rPr>
        <w:t>Safety Culture</w:t>
      </w:r>
    </w:p>
    <w:p w:rsidR="00636B14" w:rsidRPr="00B93231" w:rsidRDefault="00636B14" w:rsidP="00636B14">
      <w:pPr>
        <w:pBdr>
          <w:bottom w:val="single" w:sz="2" w:space="0" w:color="AAAAAA"/>
        </w:pBdr>
        <w:shd w:val="clear" w:color="auto" w:fill="FFFFFF"/>
        <w:spacing w:after="24" w:line="288" w:lineRule="atLeast"/>
        <w:outlineLvl w:val="0"/>
        <w:rPr>
          <w:rFonts w:ascii="Arial" w:eastAsia="Times New Roman" w:hAnsi="Arial" w:cs="Arial"/>
          <w:color w:val="000000"/>
          <w:kern w:val="36"/>
          <w:sz w:val="36"/>
          <w:szCs w:val="36"/>
          <w:lang w:val="en-US" w:eastAsia="es-AR"/>
        </w:rPr>
      </w:pPr>
    </w:p>
    <w:p w:rsidR="00B93231" w:rsidRPr="00B93231" w:rsidRDefault="00B93231" w:rsidP="00B93231">
      <w:pPr>
        <w:pStyle w:val="Ttulo2"/>
        <w:pBdr>
          <w:bottom w:val="single" w:sz="2" w:space="2" w:color="AAAAAA"/>
        </w:pBdr>
        <w:shd w:val="clear" w:color="auto" w:fill="FFFFFF"/>
        <w:spacing w:before="0" w:after="144" w:line="286" w:lineRule="atLeast"/>
        <w:rPr>
          <w:rFonts w:ascii="Arial" w:hAnsi="Arial" w:cs="Arial"/>
          <w:bCs w:val="0"/>
          <w:color w:val="000000"/>
          <w:sz w:val="29"/>
          <w:szCs w:val="29"/>
          <w:lang w:val="en-US"/>
        </w:rPr>
      </w:pPr>
      <w:r w:rsidRPr="00B93231">
        <w:rPr>
          <w:rStyle w:val="mw-headline"/>
          <w:rFonts w:ascii="Arial" w:hAnsi="Arial" w:cs="Arial"/>
          <w:bCs w:val="0"/>
          <w:color w:val="000000"/>
          <w:sz w:val="29"/>
          <w:szCs w:val="29"/>
          <w:lang w:val="en-US"/>
        </w:rPr>
        <w:t>I.-Definition</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Safety Culture is</w:t>
      </w:r>
      <w:r w:rsidRPr="00B93231">
        <w:rPr>
          <w:rStyle w:val="apple-converted-space"/>
          <w:rFonts w:ascii="Arial" w:hAnsi="Arial" w:cs="Arial"/>
          <w:color w:val="000000"/>
          <w:lang w:val="en-US"/>
        </w:rPr>
        <w:t> </w:t>
      </w:r>
      <w:r w:rsidRPr="00B93231">
        <w:rPr>
          <w:rFonts w:ascii="Arial" w:hAnsi="Arial" w:cs="Arial"/>
          <w:b/>
          <w:bCs/>
          <w:color w:val="000000"/>
          <w:lang w:val="en-US"/>
        </w:rPr>
        <w:t>the way safety is perceived, valued and prioritized in an organization. It reflects the real commitment to safety at all levels in the organization.</w:t>
      </w:r>
      <w:r w:rsidRPr="00B93231">
        <w:rPr>
          <w:rStyle w:val="apple-converted-space"/>
          <w:rFonts w:ascii="Arial" w:hAnsi="Arial" w:cs="Arial"/>
          <w:color w:val="000000"/>
          <w:lang w:val="en-US"/>
        </w:rPr>
        <w:t> </w:t>
      </w:r>
      <w:r w:rsidRPr="00B93231">
        <w:rPr>
          <w:rFonts w:ascii="Arial" w:hAnsi="Arial" w:cs="Arial"/>
          <w:color w:val="000000"/>
          <w:lang w:val="en-US"/>
        </w:rPr>
        <w:t>It has also been described as "how an organization behaves when no one is watching".</w:t>
      </w:r>
    </w:p>
    <w:p w:rsid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Safety Culture is not something you get or buy; it is something an organization acquires as a product of the combined effects </w:t>
      </w:r>
      <w:r w:rsidRPr="00B93231">
        <w:rPr>
          <w:rFonts w:ascii="Arial" w:hAnsi="Arial" w:cs="Arial"/>
          <w:color w:val="000000" w:themeColor="text1"/>
          <w:lang w:val="en-US"/>
        </w:rPr>
        <w:t>of</w:t>
      </w:r>
      <w:r w:rsidRPr="00B93231">
        <w:rPr>
          <w:rStyle w:val="apple-converted-space"/>
          <w:rFonts w:ascii="Arial" w:hAnsi="Arial" w:cs="Arial"/>
          <w:color w:val="000000" w:themeColor="text1"/>
          <w:lang w:val="en-US"/>
        </w:rPr>
        <w:t> </w:t>
      </w:r>
      <w:hyperlink r:id="rId7" w:tooltip="Organisational Culture" w:history="1">
        <w:r w:rsidRPr="00B93231">
          <w:rPr>
            <w:rStyle w:val="Hipervnculo"/>
            <w:rFonts w:ascii="Arial" w:hAnsi="Arial" w:cs="Arial"/>
            <w:color w:val="000000" w:themeColor="text1"/>
            <w:lang w:val="en-US"/>
          </w:rPr>
          <w:t>Organizational Culture</w:t>
        </w:r>
      </w:hyperlink>
      <w:r w:rsidRPr="00B93231">
        <w:rPr>
          <w:rFonts w:ascii="Arial" w:hAnsi="Arial" w:cs="Arial"/>
          <w:color w:val="000000" w:themeColor="text1"/>
          <w:lang w:val="en-US"/>
        </w:rPr>
        <w:t>,</w:t>
      </w:r>
      <w:r w:rsidRPr="00B93231">
        <w:rPr>
          <w:rFonts w:ascii="Arial" w:hAnsi="Arial" w:cs="Arial"/>
          <w:color w:val="000000"/>
          <w:lang w:val="en-US"/>
        </w:rPr>
        <w:t xml:space="preserve"> Professional Culture and, often, National Culture. Safety Culture can therefore be positive, negative or neutral. Its essence is in what people believe about the importance of safety, including what they think that their peers, superiors and leaders really believe about safety as a priority.</w:t>
      </w:r>
    </w:p>
    <w:p w:rsidR="00F066DD" w:rsidRPr="00B93231" w:rsidRDefault="00F066DD" w:rsidP="00B93231">
      <w:pPr>
        <w:pStyle w:val="NormalWeb"/>
        <w:shd w:val="clear" w:color="auto" w:fill="FFFFFF"/>
        <w:spacing w:before="96" w:beforeAutospacing="0" w:after="120" w:afterAutospacing="0" w:line="286" w:lineRule="atLeast"/>
        <w:rPr>
          <w:rFonts w:ascii="Arial" w:hAnsi="Arial" w:cs="Arial"/>
          <w:color w:val="000000"/>
          <w:lang w:val="en-US"/>
        </w:rPr>
      </w:pPr>
    </w:p>
    <w:p w:rsidR="00B93231" w:rsidRPr="00B93231" w:rsidRDefault="00B93231" w:rsidP="00B93231">
      <w:pPr>
        <w:pStyle w:val="Ttulo2"/>
        <w:pBdr>
          <w:bottom w:val="single" w:sz="2" w:space="2" w:color="AAAAAA"/>
        </w:pBdr>
        <w:shd w:val="clear" w:color="auto" w:fill="FFFFFF"/>
        <w:spacing w:before="0" w:after="144" w:line="286" w:lineRule="atLeast"/>
        <w:rPr>
          <w:rFonts w:ascii="Arial" w:hAnsi="Arial" w:cs="Arial"/>
          <w:bCs w:val="0"/>
          <w:color w:val="000000" w:themeColor="text1"/>
          <w:sz w:val="28"/>
          <w:szCs w:val="28"/>
          <w:lang w:val="en-US"/>
        </w:rPr>
      </w:pPr>
      <w:r w:rsidRPr="00B93231">
        <w:rPr>
          <w:rStyle w:val="mw-headline"/>
          <w:rFonts w:ascii="Arial" w:hAnsi="Arial" w:cs="Arial"/>
          <w:bCs w:val="0"/>
          <w:color w:val="000000" w:themeColor="text1"/>
          <w:sz w:val="28"/>
          <w:szCs w:val="28"/>
          <w:lang w:val="en-US"/>
        </w:rPr>
        <w:t>II.-Why is Safety Culture Important?</w:t>
      </w:r>
    </w:p>
    <w:p w:rsid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Safety Culture can have a direct impact on safe performance. If someone believes that safety is not really important, even temporarily, then workarounds, cutting corners, or making unsafe decisions or judgments will be the result, especially when there is a small perceived risk rather than an obvious danger. However, a typical and understandable first response to Safety Culture is:</w:t>
      </w:r>
    </w:p>
    <w:p w:rsidR="006A67E2" w:rsidRPr="00B93231" w:rsidRDefault="006A67E2" w:rsidP="00B93231">
      <w:pPr>
        <w:pStyle w:val="NormalWeb"/>
        <w:shd w:val="clear" w:color="auto" w:fill="FFFFFF"/>
        <w:spacing w:before="96" w:beforeAutospacing="0" w:after="120" w:afterAutospacing="0" w:line="286" w:lineRule="atLeast"/>
        <w:rPr>
          <w:rFonts w:ascii="Arial" w:hAnsi="Arial" w:cs="Arial"/>
          <w:color w:val="000000"/>
          <w:lang w:val="en-US"/>
        </w:rPr>
      </w:pPr>
    </w:p>
    <w:p w:rsidR="00B93231" w:rsidRDefault="00B93231" w:rsidP="00B93231">
      <w:pPr>
        <w:pStyle w:val="Ttulo3"/>
        <w:shd w:val="clear" w:color="auto" w:fill="FFFFFF"/>
        <w:spacing w:before="0" w:after="72" w:line="286" w:lineRule="atLeast"/>
        <w:rPr>
          <w:rStyle w:val="mw-headline"/>
          <w:rFonts w:ascii="Arial" w:hAnsi="Arial" w:cs="Arial"/>
          <w:color w:val="000000"/>
          <w:sz w:val="24"/>
          <w:szCs w:val="24"/>
          <w:lang w:val="en-US"/>
        </w:rPr>
      </w:pPr>
      <w:r w:rsidRPr="00B93231">
        <w:rPr>
          <w:rStyle w:val="mw-headline"/>
          <w:rFonts w:ascii="Arial" w:hAnsi="Arial" w:cs="Arial"/>
          <w:color w:val="000000"/>
          <w:sz w:val="24"/>
          <w:szCs w:val="24"/>
          <w:lang w:val="en-US"/>
        </w:rPr>
        <w:t>"We already have an SMS, why do we need Safety Culture too?"</w:t>
      </w:r>
    </w:p>
    <w:p w:rsidR="006A67E2" w:rsidRPr="006A67E2" w:rsidRDefault="006A67E2" w:rsidP="006A67E2">
      <w:pPr>
        <w:rPr>
          <w:lang w:val="en-US"/>
        </w:rPr>
      </w:pP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A</w:t>
      </w:r>
      <w:r w:rsidRPr="00B93231">
        <w:rPr>
          <w:rStyle w:val="apple-converted-space"/>
          <w:rFonts w:ascii="Arial" w:hAnsi="Arial" w:cs="Arial"/>
          <w:color w:val="000000"/>
          <w:lang w:val="en-US"/>
        </w:rPr>
        <w:t> </w:t>
      </w:r>
      <w:hyperlink r:id="rId8" w:tooltip="Safety Management System" w:history="1">
        <w:r w:rsidRPr="00B93231">
          <w:rPr>
            <w:rStyle w:val="Hipervnculo"/>
            <w:rFonts w:ascii="Arial" w:hAnsi="Arial" w:cs="Arial"/>
            <w:color w:val="000000" w:themeColor="text1"/>
            <w:lang w:val="en-US"/>
          </w:rPr>
          <w:t>Safety Management System</w:t>
        </w:r>
      </w:hyperlink>
      <w:r w:rsidRPr="00B93231">
        <w:rPr>
          <w:rStyle w:val="apple-converted-space"/>
          <w:rFonts w:ascii="Arial" w:hAnsi="Arial" w:cs="Arial"/>
          <w:color w:val="000000" w:themeColor="text1"/>
          <w:lang w:val="en-US"/>
        </w:rPr>
        <w:t> </w:t>
      </w:r>
      <w:r w:rsidRPr="00B93231">
        <w:rPr>
          <w:rFonts w:ascii="Arial" w:hAnsi="Arial" w:cs="Arial"/>
          <w:color w:val="000000"/>
          <w:lang w:val="en-US"/>
        </w:rPr>
        <w:t xml:space="preserve">represents an organization's competence in the area of safety, and it is important to have an SMS and competent safety staff to execute it. But such rules and processes may not always be followed, particularly if people in the organization believe that, for example, ‘moving traffic’ is the real over-riding priority, even if risks are occasionally taken. Where would people get such an idea? The answer, ultimately is from their peers, but more so their superiors, including the person at the helm of an organization, namely the CEO. To ensure </w:t>
      </w:r>
      <w:r w:rsidRPr="00B93231">
        <w:rPr>
          <w:rFonts w:ascii="Arial" w:hAnsi="Arial" w:cs="Arial"/>
          <w:color w:val="000000"/>
          <w:lang w:val="en-US"/>
        </w:rPr>
        <w:lastRenderedPageBreak/>
        <w:t>the required commitment to safety, organizational leaders must show that safety is their priority.</w:t>
      </w:r>
    </w:p>
    <w:p w:rsid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So, organizations need both a SMS and a healthy Safety Culture in order to achieve acceptable safety performance. But with aviation, there is the problem that it is generally very safe, with serious accident outcomes occurring only rarely. This means that almost all organizations will assume they are already safe. There may be few incident reports, and these may be of low severity; safety cases may be well in hand for current operations and future changes. Real aircraft accidents are usually complex and multiple causes can be identified, so it is not always easy to see them coming. Even harder to see are contributing situations which affect an organization's ‘forward vision’ in safety. For example, under-reporting of incidents due to fears of recrimination or prosecution; people running risks because they believe that is what they are supposed to do; different sub-groups not sharing information due to a lack of mutual trust; etc.</w:t>
      </w:r>
    </w:p>
    <w:p w:rsidR="006A67E2" w:rsidRPr="00B93231" w:rsidRDefault="006A67E2" w:rsidP="00B93231">
      <w:pPr>
        <w:pStyle w:val="NormalWeb"/>
        <w:shd w:val="clear" w:color="auto" w:fill="FFFFFF"/>
        <w:spacing w:before="96" w:beforeAutospacing="0" w:after="120" w:afterAutospacing="0" w:line="286" w:lineRule="atLeast"/>
        <w:rPr>
          <w:rFonts w:ascii="Arial" w:hAnsi="Arial" w:cs="Arial"/>
          <w:color w:val="000000"/>
          <w:lang w:val="en-US"/>
        </w:rPr>
      </w:pPr>
    </w:p>
    <w:p w:rsidR="00B93231" w:rsidRPr="00B93231" w:rsidRDefault="00B93231" w:rsidP="00B93231">
      <w:pPr>
        <w:pStyle w:val="Ttulo3"/>
        <w:shd w:val="clear" w:color="auto" w:fill="FFFFFF"/>
        <w:spacing w:before="0" w:after="72" w:line="286" w:lineRule="atLeast"/>
        <w:rPr>
          <w:rFonts w:ascii="Arial" w:hAnsi="Arial" w:cs="Arial"/>
          <w:color w:val="000000"/>
          <w:sz w:val="24"/>
          <w:szCs w:val="24"/>
          <w:lang w:val="en-US"/>
        </w:rPr>
      </w:pPr>
      <w:r w:rsidRPr="00B93231">
        <w:rPr>
          <w:rStyle w:val="mw-headline"/>
          <w:rFonts w:ascii="Arial" w:hAnsi="Arial" w:cs="Arial"/>
          <w:color w:val="000000"/>
          <w:sz w:val="24"/>
          <w:szCs w:val="24"/>
          <w:lang w:val="en-US"/>
        </w:rPr>
        <w:t xml:space="preserve">If you want to remain safe, you have to know the realities of safety in your </w:t>
      </w:r>
      <w:proofErr w:type="spellStart"/>
      <w:r w:rsidRPr="00B93231">
        <w:rPr>
          <w:rStyle w:val="mw-headline"/>
          <w:rFonts w:ascii="Arial" w:hAnsi="Arial" w:cs="Arial"/>
          <w:color w:val="000000"/>
          <w:sz w:val="24"/>
          <w:szCs w:val="24"/>
          <w:lang w:val="en-US"/>
        </w:rPr>
        <w:t>organisation</w:t>
      </w:r>
      <w:proofErr w:type="spellEnd"/>
    </w:p>
    <w:p w:rsid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How could a CEO be sure if such undermining factors were evident in their organization? By asking their directors? By touring the workforce and asking? The alternative, and more robust approach, is to carry out a</w:t>
      </w:r>
      <w:r w:rsidRPr="00B93231">
        <w:rPr>
          <w:rStyle w:val="apple-converted-space"/>
          <w:rFonts w:ascii="Arial" w:hAnsi="Arial" w:cs="Arial"/>
          <w:color w:val="000000"/>
          <w:lang w:val="en-US"/>
        </w:rPr>
        <w:t> </w:t>
      </w:r>
      <w:hyperlink r:id="rId9" w:tooltip="Safety Surveys" w:history="1">
        <w:r w:rsidRPr="00B93231">
          <w:rPr>
            <w:rStyle w:val="Hipervnculo"/>
            <w:rFonts w:ascii="Arial" w:hAnsi="Arial" w:cs="Arial"/>
            <w:color w:val="000000" w:themeColor="text1"/>
            <w:lang w:val="en-US"/>
          </w:rPr>
          <w:t>Safety Culture survey</w:t>
        </w:r>
      </w:hyperlink>
      <w:r w:rsidRPr="00B93231">
        <w:rPr>
          <w:rStyle w:val="apple-converted-space"/>
          <w:rFonts w:ascii="Arial" w:hAnsi="Arial" w:cs="Arial"/>
          <w:color w:val="000000" w:themeColor="text1"/>
          <w:lang w:val="en-US"/>
        </w:rPr>
        <w:t> </w:t>
      </w:r>
      <w:r w:rsidRPr="00B93231">
        <w:rPr>
          <w:rFonts w:ascii="Arial" w:hAnsi="Arial" w:cs="Arial"/>
          <w:color w:val="000000"/>
          <w:lang w:val="en-US"/>
        </w:rPr>
        <w:t>which attempts to 'measure' Safety Culture in a way which can be repeated subsequently for comparative purposes.</w:t>
      </w:r>
    </w:p>
    <w:p w:rsidR="00F066DD" w:rsidRPr="00B93231" w:rsidRDefault="00F066DD" w:rsidP="00B93231">
      <w:pPr>
        <w:pStyle w:val="NormalWeb"/>
        <w:shd w:val="clear" w:color="auto" w:fill="FFFFFF"/>
        <w:spacing w:before="96" w:beforeAutospacing="0" w:after="120" w:afterAutospacing="0" w:line="286" w:lineRule="atLeast"/>
        <w:rPr>
          <w:rFonts w:ascii="Arial" w:hAnsi="Arial" w:cs="Arial"/>
          <w:color w:val="000000"/>
          <w:lang w:val="en-US"/>
        </w:rPr>
      </w:pPr>
    </w:p>
    <w:p w:rsidR="00B93231" w:rsidRPr="00F066DD" w:rsidRDefault="00F066DD" w:rsidP="00B93231">
      <w:pPr>
        <w:pStyle w:val="Ttulo2"/>
        <w:pBdr>
          <w:bottom w:val="single" w:sz="2" w:space="2" w:color="AAAAAA"/>
        </w:pBdr>
        <w:shd w:val="clear" w:color="auto" w:fill="FFFFFF"/>
        <w:spacing w:before="0" w:after="144" w:line="286" w:lineRule="atLeast"/>
        <w:rPr>
          <w:rFonts w:ascii="Arial" w:hAnsi="Arial" w:cs="Arial"/>
          <w:bCs w:val="0"/>
          <w:color w:val="000000" w:themeColor="text1"/>
          <w:sz w:val="28"/>
          <w:szCs w:val="28"/>
          <w:lang w:val="en-US"/>
        </w:rPr>
      </w:pPr>
      <w:r w:rsidRPr="00F066DD">
        <w:rPr>
          <w:rStyle w:val="mw-headline"/>
          <w:rFonts w:ascii="Arial" w:hAnsi="Arial" w:cs="Arial"/>
          <w:bCs w:val="0"/>
          <w:color w:val="000000" w:themeColor="text1"/>
          <w:sz w:val="28"/>
          <w:szCs w:val="28"/>
          <w:lang w:val="en-US"/>
        </w:rPr>
        <w:t>III.-</w:t>
      </w:r>
      <w:r w:rsidR="00B93231" w:rsidRPr="00F066DD">
        <w:rPr>
          <w:rStyle w:val="mw-headline"/>
          <w:rFonts w:ascii="Arial" w:hAnsi="Arial" w:cs="Arial"/>
          <w:bCs w:val="0"/>
          <w:color w:val="000000" w:themeColor="text1"/>
          <w:sz w:val="28"/>
          <w:szCs w:val="28"/>
          <w:lang w:val="en-US"/>
        </w:rPr>
        <w:t>How do You Measure Safety Culture?</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Safety Culture, like culture, is sometimes hard to see from the inside. It is like a fish swimming in water - the fish does not really think too much about the water. Therefore, usually Safety Culture surveys in most industries are a combination of internal and external perspectives: the ‘outsider’s view is used to help make objective the insider’s viewpoint. That being said, however, it is useful to have a ‘champion’ inside the </w:t>
      </w:r>
      <w:r w:rsidR="00F066DD" w:rsidRPr="00B93231">
        <w:rPr>
          <w:rFonts w:ascii="Arial" w:hAnsi="Arial" w:cs="Arial"/>
          <w:color w:val="000000"/>
          <w:lang w:val="en-US"/>
        </w:rPr>
        <w:t>organization</w:t>
      </w:r>
      <w:r w:rsidRPr="00B93231">
        <w:rPr>
          <w:rFonts w:ascii="Arial" w:hAnsi="Arial" w:cs="Arial"/>
          <w:color w:val="000000"/>
          <w:lang w:val="en-US"/>
        </w:rPr>
        <w:t xml:space="preserve"> who can act as an interface between the survey findings and the staff at all levels. This champion is typically the Safety Director </w:t>
      </w:r>
      <w:r w:rsidRPr="00F066DD">
        <w:rPr>
          <w:rFonts w:ascii="Arial" w:hAnsi="Arial" w:cs="Arial"/>
          <w:color w:val="000000" w:themeColor="text1"/>
          <w:lang w:val="en-US"/>
        </w:rPr>
        <w:t>or</w:t>
      </w:r>
      <w:r w:rsidRPr="00F066DD">
        <w:rPr>
          <w:rStyle w:val="apple-converted-space"/>
          <w:rFonts w:ascii="Arial" w:hAnsi="Arial" w:cs="Arial"/>
          <w:color w:val="000000" w:themeColor="text1"/>
          <w:lang w:val="en-US"/>
        </w:rPr>
        <w:t> </w:t>
      </w:r>
      <w:hyperlink r:id="rId10" w:tooltip="Safety Manager" w:history="1">
        <w:r w:rsidRPr="00F066DD">
          <w:rPr>
            <w:rStyle w:val="Hipervnculo"/>
            <w:rFonts w:ascii="Arial" w:hAnsi="Arial" w:cs="Arial"/>
            <w:color w:val="000000" w:themeColor="text1"/>
            <w:lang w:val="en-US"/>
          </w:rPr>
          <w:t>Safety Manager</w:t>
        </w:r>
      </w:hyperlink>
      <w:r w:rsidRPr="00B93231">
        <w:rPr>
          <w:rStyle w:val="apple-converted-space"/>
          <w:rFonts w:ascii="Arial" w:hAnsi="Arial" w:cs="Arial"/>
          <w:color w:val="000000"/>
          <w:lang w:val="en-US"/>
        </w:rPr>
        <w:t> </w:t>
      </w:r>
      <w:r w:rsidRPr="00B93231">
        <w:rPr>
          <w:rFonts w:ascii="Arial" w:hAnsi="Arial" w:cs="Arial"/>
          <w:color w:val="000000"/>
          <w:lang w:val="en-US"/>
        </w:rPr>
        <w:t xml:space="preserve">of the </w:t>
      </w:r>
      <w:r w:rsidR="00F066DD" w:rsidRPr="00B93231">
        <w:rPr>
          <w:rFonts w:ascii="Arial" w:hAnsi="Arial" w:cs="Arial"/>
          <w:color w:val="000000"/>
          <w:lang w:val="en-US"/>
        </w:rPr>
        <w:t>organization</w:t>
      </w:r>
      <w:r w:rsidRPr="00B93231">
        <w:rPr>
          <w:rFonts w:ascii="Arial" w:hAnsi="Arial" w:cs="Arial"/>
          <w:color w:val="000000"/>
          <w:lang w:val="en-US"/>
        </w:rPr>
        <w:t>.</w:t>
      </w:r>
    </w:p>
    <w:p w:rsidR="00F066DD" w:rsidRDefault="00F066DD" w:rsidP="00B93231">
      <w:pPr>
        <w:pStyle w:val="NormalWeb"/>
        <w:shd w:val="clear" w:color="auto" w:fill="FFFFFF"/>
        <w:spacing w:before="96" w:beforeAutospacing="0" w:after="120" w:afterAutospacing="0" w:line="286" w:lineRule="atLeast"/>
        <w:rPr>
          <w:rFonts w:ascii="Arial" w:hAnsi="Arial" w:cs="Arial"/>
          <w:color w:val="000000"/>
          <w:lang w:val="en-US"/>
        </w:rPr>
      </w:pP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A typical Safety Culture Survey might proceed as shown below:</w:t>
      </w:r>
    </w:p>
    <w:p w:rsidR="00B93231" w:rsidRPr="00B93231" w:rsidRDefault="00B93231" w:rsidP="00B93231">
      <w:pPr>
        <w:shd w:val="clear" w:color="auto" w:fill="F9F9F9"/>
        <w:spacing w:line="286" w:lineRule="atLeast"/>
        <w:jc w:val="center"/>
        <w:rPr>
          <w:rFonts w:ascii="Arial" w:hAnsi="Arial" w:cs="Arial"/>
          <w:color w:val="000000"/>
          <w:sz w:val="24"/>
          <w:szCs w:val="24"/>
        </w:rPr>
      </w:pPr>
      <w:r w:rsidRPr="00B93231">
        <w:rPr>
          <w:rFonts w:ascii="Arial" w:hAnsi="Arial" w:cs="Arial"/>
          <w:noProof/>
          <w:color w:val="002BB8"/>
          <w:sz w:val="24"/>
          <w:szCs w:val="24"/>
          <w:lang w:eastAsia="es-AR"/>
        </w:rPr>
        <w:lastRenderedPageBreak/>
        <w:drawing>
          <wp:inline distT="0" distB="0" distL="0" distR="0">
            <wp:extent cx="2905125" cy="2876550"/>
            <wp:effectExtent l="19050" t="0" r="9525" b="0"/>
            <wp:docPr id="10" name="Imagen 1" descr="Safety Culture Surv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Culture Survey">
                      <a:hlinkClick r:id="rId11"/>
                    </pic:cNvPr>
                    <pic:cNvPicPr>
                      <a:picLocks noChangeAspect="1" noChangeArrowheads="1"/>
                    </pic:cNvPicPr>
                  </pic:nvPicPr>
                  <pic:blipFill>
                    <a:blip r:embed="rId12"/>
                    <a:srcRect/>
                    <a:stretch>
                      <a:fillRect/>
                    </a:stretch>
                  </pic:blipFill>
                  <pic:spPr bwMode="auto">
                    <a:xfrm>
                      <a:off x="0" y="0"/>
                      <a:ext cx="2905125" cy="2876550"/>
                    </a:xfrm>
                    <a:prstGeom prst="rect">
                      <a:avLst/>
                    </a:prstGeom>
                    <a:noFill/>
                    <a:ln w="9525">
                      <a:noFill/>
                      <a:miter lim="800000"/>
                      <a:headEnd/>
                      <a:tailEnd/>
                    </a:ln>
                  </pic:spPr>
                </pic:pic>
              </a:graphicData>
            </a:graphic>
          </wp:inline>
        </w:drawing>
      </w:r>
    </w:p>
    <w:p w:rsidR="00B93231" w:rsidRPr="00B93231" w:rsidRDefault="00B93231" w:rsidP="00B93231">
      <w:pPr>
        <w:shd w:val="clear" w:color="auto" w:fill="F9F9F9"/>
        <w:spacing w:line="336" w:lineRule="atLeast"/>
        <w:rPr>
          <w:rFonts w:ascii="Arial" w:hAnsi="Arial" w:cs="Arial"/>
          <w:color w:val="000000"/>
          <w:sz w:val="24"/>
          <w:szCs w:val="24"/>
        </w:rPr>
      </w:pPr>
      <w:r w:rsidRPr="00B93231">
        <w:rPr>
          <w:rFonts w:ascii="Arial" w:hAnsi="Arial" w:cs="Arial"/>
          <w:noProof/>
          <w:color w:val="002BB8"/>
          <w:sz w:val="24"/>
          <w:szCs w:val="24"/>
          <w:lang w:eastAsia="es-AR"/>
        </w:rPr>
        <w:drawing>
          <wp:inline distT="0" distB="0" distL="0" distR="0">
            <wp:extent cx="142875" cy="104775"/>
            <wp:effectExtent l="19050" t="0" r="9525" b="0"/>
            <wp:docPr id="9" name="Imagen 2" descr="http://www.skybrary.aero/skins/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ybrary.aero/skins/common/images/magnify-clip.png">
                      <a:hlinkClick r:id="rId11" tooltip="&quot;Enlarge&quot;"/>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93231" w:rsidRPr="00B93231" w:rsidRDefault="00B93231" w:rsidP="00B93231">
      <w:pPr>
        <w:shd w:val="clear" w:color="auto" w:fill="F9F9F9"/>
        <w:spacing w:line="336" w:lineRule="atLeast"/>
        <w:rPr>
          <w:rFonts w:ascii="Arial" w:hAnsi="Arial" w:cs="Arial"/>
          <w:color w:val="000000"/>
          <w:sz w:val="24"/>
          <w:szCs w:val="24"/>
          <w:lang w:val="en-US"/>
        </w:rPr>
      </w:pPr>
      <w:r w:rsidRPr="00B93231">
        <w:rPr>
          <w:rFonts w:ascii="Arial" w:hAnsi="Arial" w:cs="Arial"/>
          <w:color w:val="000000"/>
          <w:sz w:val="24"/>
          <w:szCs w:val="24"/>
          <w:lang w:val="en-US"/>
        </w:rPr>
        <w:t>Safety Culture Survey</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It is a tried and tested process starting with ‘prelaunch’ discussions to explain the process, decide the breadth and copy of the survey, and to reassure the</w:t>
      </w:r>
      <w:r w:rsidRPr="00B93231">
        <w:rPr>
          <w:rStyle w:val="apple-converted-space"/>
          <w:rFonts w:ascii="Arial" w:hAnsi="Arial" w:cs="Arial"/>
          <w:color w:val="000000"/>
          <w:lang w:val="en-US"/>
        </w:rPr>
        <w:t> </w:t>
      </w:r>
      <w:hyperlink r:id="rId14" w:tooltip="ANSP" w:history="1">
        <w:r w:rsidRPr="00F066DD">
          <w:rPr>
            <w:rStyle w:val="Hipervnculo"/>
            <w:rFonts w:ascii="Arial" w:hAnsi="Arial" w:cs="Arial"/>
            <w:color w:val="000000" w:themeColor="text1"/>
            <w:lang w:val="en-US"/>
          </w:rPr>
          <w:t>ANSP</w:t>
        </w:r>
      </w:hyperlink>
      <w:r w:rsidRPr="00F066DD">
        <w:rPr>
          <w:rStyle w:val="apple-converted-space"/>
          <w:rFonts w:ascii="Arial" w:hAnsi="Arial" w:cs="Arial"/>
          <w:color w:val="000000" w:themeColor="text1"/>
          <w:lang w:val="en-US"/>
        </w:rPr>
        <w:t> </w:t>
      </w:r>
      <w:r w:rsidRPr="00F066DD">
        <w:rPr>
          <w:rFonts w:ascii="Arial" w:hAnsi="Arial" w:cs="Arial"/>
          <w:color w:val="000000" w:themeColor="text1"/>
          <w:lang w:val="en-US"/>
        </w:rPr>
        <w:t>t</w:t>
      </w:r>
      <w:r w:rsidRPr="00B93231">
        <w:rPr>
          <w:rFonts w:ascii="Arial" w:hAnsi="Arial" w:cs="Arial"/>
          <w:color w:val="000000"/>
          <w:lang w:val="en-US"/>
        </w:rPr>
        <w:t>hat the approach is:</w:t>
      </w:r>
    </w:p>
    <w:p w:rsidR="00B93231" w:rsidRPr="00B93231" w:rsidRDefault="00B93231" w:rsidP="00B93231">
      <w:pPr>
        <w:numPr>
          <w:ilvl w:val="0"/>
          <w:numId w:val="5"/>
        </w:numPr>
        <w:shd w:val="clear" w:color="auto" w:fill="FFFFFF"/>
        <w:spacing w:before="100" w:beforeAutospacing="1" w:after="24" w:line="286" w:lineRule="atLeast"/>
        <w:ind w:left="384"/>
        <w:rPr>
          <w:rFonts w:ascii="Arial" w:hAnsi="Arial" w:cs="Arial"/>
          <w:color w:val="000000"/>
          <w:sz w:val="24"/>
          <w:szCs w:val="24"/>
        </w:rPr>
      </w:pPr>
      <w:proofErr w:type="spellStart"/>
      <w:r w:rsidRPr="00B93231">
        <w:rPr>
          <w:rFonts w:ascii="Arial" w:hAnsi="Arial" w:cs="Arial"/>
          <w:color w:val="000000"/>
          <w:sz w:val="24"/>
          <w:szCs w:val="24"/>
        </w:rPr>
        <w:t>Anonymous</w:t>
      </w:r>
      <w:proofErr w:type="spellEnd"/>
    </w:p>
    <w:p w:rsidR="00B93231" w:rsidRPr="00B93231" w:rsidRDefault="00F066DD" w:rsidP="00B93231">
      <w:pPr>
        <w:numPr>
          <w:ilvl w:val="0"/>
          <w:numId w:val="5"/>
        </w:numPr>
        <w:shd w:val="clear" w:color="auto" w:fill="FFFFFF"/>
        <w:spacing w:before="100" w:beforeAutospacing="1" w:after="24" w:line="286" w:lineRule="atLeast"/>
        <w:ind w:left="384"/>
        <w:rPr>
          <w:rFonts w:ascii="Arial" w:hAnsi="Arial" w:cs="Arial"/>
          <w:color w:val="000000"/>
          <w:sz w:val="24"/>
          <w:szCs w:val="24"/>
        </w:rPr>
      </w:pPr>
      <w:proofErr w:type="spellStart"/>
      <w:r>
        <w:rPr>
          <w:rFonts w:ascii="Arial" w:hAnsi="Arial" w:cs="Arial"/>
          <w:color w:val="000000"/>
          <w:sz w:val="24"/>
          <w:szCs w:val="24"/>
        </w:rPr>
        <w:t>Confidential</w:t>
      </w:r>
      <w:proofErr w:type="spellEnd"/>
      <w:r>
        <w:rPr>
          <w:rFonts w:ascii="Arial" w:hAnsi="Arial" w:cs="Arial"/>
          <w:color w:val="000000"/>
          <w:sz w:val="24"/>
          <w:szCs w:val="24"/>
        </w:rPr>
        <w:t xml:space="preserve"> </w:t>
      </w:r>
      <w:proofErr w:type="spellStart"/>
      <w:r>
        <w:rPr>
          <w:rFonts w:ascii="Arial" w:hAnsi="Arial" w:cs="Arial"/>
          <w:color w:val="000000"/>
          <w:sz w:val="24"/>
          <w:szCs w:val="24"/>
        </w:rPr>
        <w:t>to</w:t>
      </w:r>
      <w:proofErr w:type="spellEnd"/>
      <w:r>
        <w:rPr>
          <w:rFonts w:ascii="Arial" w:hAnsi="Arial" w:cs="Arial"/>
          <w:color w:val="000000"/>
          <w:sz w:val="24"/>
          <w:szCs w:val="24"/>
        </w:rPr>
        <w:t xml:space="preserve"> </w:t>
      </w:r>
      <w:proofErr w:type="spellStart"/>
      <w:r>
        <w:rPr>
          <w:rFonts w:ascii="Arial" w:hAnsi="Arial" w:cs="Arial"/>
          <w:color w:val="000000"/>
          <w:sz w:val="24"/>
          <w:szCs w:val="24"/>
        </w:rPr>
        <w:t>the</w:t>
      </w:r>
      <w:proofErr w:type="spellEnd"/>
      <w:r>
        <w:rPr>
          <w:rFonts w:ascii="Arial" w:hAnsi="Arial" w:cs="Arial"/>
          <w:color w:val="000000"/>
          <w:sz w:val="24"/>
          <w:szCs w:val="24"/>
        </w:rPr>
        <w:t xml:space="preserve"> </w:t>
      </w:r>
      <w:proofErr w:type="spellStart"/>
      <w:r>
        <w:rPr>
          <w:rFonts w:ascii="Arial" w:hAnsi="Arial" w:cs="Arial"/>
          <w:color w:val="000000"/>
          <w:sz w:val="24"/>
          <w:szCs w:val="24"/>
        </w:rPr>
        <w:t>organiz</w:t>
      </w:r>
      <w:r w:rsidR="00B93231" w:rsidRPr="00B93231">
        <w:rPr>
          <w:rFonts w:ascii="Arial" w:hAnsi="Arial" w:cs="Arial"/>
          <w:color w:val="000000"/>
          <w:sz w:val="24"/>
          <w:szCs w:val="24"/>
        </w:rPr>
        <w:t>ation</w:t>
      </w:r>
      <w:proofErr w:type="spellEnd"/>
    </w:p>
    <w:p w:rsidR="00B93231" w:rsidRPr="00B93231" w:rsidRDefault="00B93231" w:rsidP="00B93231">
      <w:pPr>
        <w:numPr>
          <w:ilvl w:val="0"/>
          <w:numId w:val="5"/>
        </w:numPr>
        <w:shd w:val="clear" w:color="auto" w:fill="FFFFFF"/>
        <w:spacing w:before="100" w:beforeAutospacing="1" w:after="24" w:line="286" w:lineRule="atLeast"/>
        <w:ind w:left="384"/>
        <w:rPr>
          <w:rFonts w:ascii="Arial" w:hAnsi="Arial" w:cs="Arial"/>
          <w:color w:val="000000"/>
          <w:sz w:val="24"/>
          <w:szCs w:val="24"/>
          <w:lang w:val="en-US"/>
        </w:rPr>
      </w:pPr>
      <w:r w:rsidRPr="00B93231">
        <w:rPr>
          <w:rFonts w:ascii="Arial" w:hAnsi="Arial" w:cs="Arial"/>
          <w:color w:val="000000"/>
          <w:sz w:val="24"/>
          <w:szCs w:val="24"/>
          <w:lang w:val="en-US"/>
        </w:rPr>
        <w:t xml:space="preserve">Independent - not </w:t>
      </w:r>
      <w:r w:rsidR="00F066DD" w:rsidRPr="00B93231">
        <w:rPr>
          <w:rFonts w:ascii="Arial" w:hAnsi="Arial" w:cs="Arial"/>
          <w:color w:val="000000"/>
          <w:sz w:val="24"/>
          <w:szCs w:val="24"/>
          <w:lang w:val="en-US"/>
        </w:rPr>
        <w:t>favoring</w:t>
      </w:r>
      <w:r w:rsidRPr="00B93231">
        <w:rPr>
          <w:rFonts w:ascii="Arial" w:hAnsi="Arial" w:cs="Arial"/>
          <w:color w:val="000000"/>
          <w:sz w:val="24"/>
          <w:szCs w:val="24"/>
          <w:lang w:val="en-US"/>
        </w:rPr>
        <w:t xml:space="preserve"> any particular group</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The survey process must lead to clear and concise actions being developed by the </w:t>
      </w:r>
      <w:r w:rsidR="00F066DD" w:rsidRPr="00B93231">
        <w:rPr>
          <w:rFonts w:ascii="Arial" w:hAnsi="Arial" w:cs="Arial"/>
          <w:color w:val="000000"/>
          <w:lang w:val="en-US"/>
        </w:rPr>
        <w:t>organization</w:t>
      </w:r>
      <w:r w:rsidRPr="00B93231">
        <w:rPr>
          <w:rFonts w:ascii="Arial" w:hAnsi="Arial" w:cs="Arial"/>
          <w:color w:val="000000"/>
          <w:lang w:val="en-US"/>
        </w:rPr>
        <w:t xml:space="preserve"> to address any deficiencies identified. These may related to either particular employee functional groups or to specific business or operational processes.</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The overall timings of the approach are illustrated below:</w:t>
      </w:r>
    </w:p>
    <w:p w:rsidR="00B93231" w:rsidRPr="00B93231" w:rsidRDefault="00B93231" w:rsidP="00B93231">
      <w:pPr>
        <w:shd w:val="clear" w:color="auto" w:fill="F9F9F9"/>
        <w:spacing w:line="286" w:lineRule="atLeast"/>
        <w:jc w:val="center"/>
        <w:rPr>
          <w:rFonts w:ascii="Arial" w:hAnsi="Arial" w:cs="Arial"/>
          <w:color w:val="000000"/>
          <w:sz w:val="24"/>
          <w:szCs w:val="24"/>
        </w:rPr>
      </w:pPr>
      <w:r w:rsidRPr="00B93231">
        <w:rPr>
          <w:rFonts w:ascii="Arial" w:hAnsi="Arial" w:cs="Arial"/>
          <w:noProof/>
          <w:color w:val="002BB8"/>
          <w:sz w:val="24"/>
          <w:szCs w:val="24"/>
          <w:lang w:eastAsia="es-AR"/>
        </w:rPr>
        <w:drawing>
          <wp:inline distT="0" distB="0" distL="0" distR="0">
            <wp:extent cx="2647950" cy="1819275"/>
            <wp:effectExtent l="19050" t="0" r="0" b="0"/>
            <wp:docPr id="8" name="Imagen 3" descr="Safety culture survey timing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culture survey timings">
                      <a:hlinkClick r:id="rId15"/>
                    </pic:cNvPr>
                    <pic:cNvPicPr>
                      <a:picLocks noChangeAspect="1" noChangeArrowheads="1"/>
                    </pic:cNvPicPr>
                  </pic:nvPicPr>
                  <pic:blipFill>
                    <a:blip r:embed="rId16"/>
                    <a:srcRect/>
                    <a:stretch>
                      <a:fillRect/>
                    </a:stretch>
                  </pic:blipFill>
                  <pic:spPr bwMode="auto">
                    <a:xfrm>
                      <a:off x="0" y="0"/>
                      <a:ext cx="2647950" cy="1819275"/>
                    </a:xfrm>
                    <a:prstGeom prst="rect">
                      <a:avLst/>
                    </a:prstGeom>
                    <a:noFill/>
                    <a:ln w="9525">
                      <a:noFill/>
                      <a:miter lim="800000"/>
                      <a:headEnd/>
                      <a:tailEnd/>
                    </a:ln>
                  </pic:spPr>
                </pic:pic>
              </a:graphicData>
            </a:graphic>
          </wp:inline>
        </w:drawing>
      </w:r>
    </w:p>
    <w:p w:rsidR="00B93231" w:rsidRPr="00B93231" w:rsidRDefault="00B93231" w:rsidP="00B93231">
      <w:pPr>
        <w:shd w:val="clear" w:color="auto" w:fill="F9F9F9"/>
        <w:spacing w:line="336" w:lineRule="atLeast"/>
        <w:rPr>
          <w:rFonts w:ascii="Arial" w:hAnsi="Arial" w:cs="Arial"/>
          <w:color w:val="000000"/>
          <w:sz w:val="24"/>
          <w:szCs w:val="24"/>
        </w:rPr>
      </w:pPr>
      <w:r w:rsidRPr="00B93231">
        <w:rPr>
          <w:rFonts w:ascii="Arial" w:hAnsi="Arial" w:cs="Arial"/>
          <w:noProof/>
          <w:color w:val="002BB8"/>
          <w:sz w:val="24"/>
          <w:szCs w:val="24"/>
          <w:lang w:eastAsia="es-AR"/>
        </w:rPr>
        <w:lastRenderedPageBreak/>
        <w:drawing>
          <wp:inline distT="0" distB="0" distL="0" distR="0">
            <wp:extent cx="142875" cy="104775"/>
            <wp:effectExtent l="19050" t="0" r="9525" b="0"/>
            <wp:docPr id="7" name="Imagen 4" descr="http://www.skybrary.aero/skins/common/images/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ybrary.aero/skins/common/images/magnify-clip.png">
                      <a:hlinkClick r:id="rId15" tooltip="&quot;Enlarge&quot;"/>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93231" w:rsidRPr="00B93231" w:rsidRDefault="00B93231" w:rsidP="00B93231">
      <w:pPr>
        <w:shd w:val="clear" w:color="auto" w:fill="F9F9F9"/>
        <w:spacing w:line="336" w:lineRule="atLeast"/>
        <w:rPr>
          <w:rFonts w:ascii="Arial" w:hAnsi="Arial" w:cs="Arial"/>
          <w:color w:val="000000"/>
          <w:sz w:val="24"/>
          <w:szCs w:val="24"/>
          <w:lang w:val="en-US"/>
        </w:rPr>
      </w:pPr>
      <w:r w:rsidRPr="00B93231">
        <w:rPr>
          <w:rFonts w:ascii="Arial" w:hAnsi="Arial" w:cs="Arial"/>
          <w:color w:val="000000"/>
          <w:sz w:val="24"/>
          <w:szCs w:val="24"/>
          <w:lang w:val="en-US"/>
        </w:rPr>
        <w:t>Safety culture survey timings</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A typical of Safety Culture includes the components illustrated below:</w:t>
      </w:r>
    </w:p>
    <w:p w:rsidR="00B93231" w:rsidRPr="00B93231" w:rsidRDefault="00B93231" w:rsidP="00B93231">
      <w:pPr>
        <w:shd w:val="clear" w:color="auto" w:fill="F9F9F9"/>
        <w:spacing w:line="286" w:lineRule="atLeast"/>
        <w:jc w:val="center"/>
        <w:rPr>
          <w:rFonts w:ascii="Arial" w:hAnsi="Arial" w:cs="Arial"/>
          <w:color w:val="000000"/>
          <w:sz w:val="24"/>
          <w:szCs w:val="24"/>
        </w:rPr>
      </w:pPr>
      <w:r w:rsidRPr="00B93231">
        <w:rPr>
          <w:rFonts w:ascii="Arial" w:hAnsi="Arial" w:cs="Arial"/>
          <w:noProof/>
          <w:color w:val="002BB8"/>
          <w:sz w:val="24"/>
          <w:szCs w:val="24"/>
          <w:lang w:eastAsia="es-AR"/>
        </w:rPr>
        <w:drawing>
          <wp:inline distT="0" distB="0" distL="0" distR="0">
            <wp:extent cx="2247900" cy="2276475"/>
            <wp:effectExtent l="19050" t="0" r="0" b="0"/>
            <wp:docPr id="4" name="Imagen 5" descr="Safety Culture componen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Culture components">
                      <a:hlinkClick r:id="rId17"/>
                    </pic:cNvPr>
                    <pic:cNvPicPr>
                      <a:picLocks noChangeAspect="1" noChangeArrowheads="1"/>
                    </pic:cNvPicPr>
                  </pic:nvPicPr>
                  <pic:blipFill>
                    <a:blip r:embed="rId18"/>
                    <a:srcRect/>
                    <a:stretch>
                      <a:fillRect/>
                    </a:stretch>
                  </pic:blipFill>
                  <pic:spPr bwMode="auto">
                    <a:xfrm>
                      <a:off x="0" y="0"/>
                      <a:ext cx="2247900" cy="2276475"/>
                    </a:xfrm>
                    <a:prstGeom prst="rect">
                      <a:avLst/>
                    </a:prstGeom>
                    <a:noFill/>
                    <a:ln w="9525">
                      <a:noFill/>
                      <a:miter lim="800000"/>
                      <a:headEnd/>
                      <a:tailEnd/>
                    </a:ln>
                  </pic:spPr>
                </pic:pic>
              </a:graphicData>
            </a:graphic>
          </wp:inline>
        </w:drawing>
      </w:r>
    </w:p>
    <w:p w:rsidR="00B93231" w:rsidRPr="00B93231" w:rsidRDefault="00B93231" w:rsidP="00B93231">
      <w:pPr>
        <w:shd w:val="clear" w:color="auto" w:fill="F9F9F9"/>
        <w:spacing w:line="336" w:lineRule="atLeast"/>
        <w:rPr>
          <w:rFonts w:ascii="Arial" w:hAnsi="Arial" w:cs="Arial"/>
          <w:color w:val="000000"/>
          <w:sz w:val="24"/>
          <w:szCs w:val="24"/>
        </w:rPr>
      </w:pPr>
      <w:r w:rsidRPr="00B93231">
        <w:rPr>
          <w:rFonts w:ascii="Arial" w:hAnsi="Arial" w:cs="Arial"/>
          <w:noProof/>
          <w:color w:val="002BB8"/>
          <w:sz w:val="24"/>
          <w:szCs w:val="24"/>
          <w:lang w:eastAsia="es-AR"/>
        </w:rPr>
        <w:drawing>
          <wp:inline distT="0" distB="0" distL="0" distR="0">
            <wp:extent cx="142875" cy="104775"/>
            <wp:effectExtent l="19050" t="0" r="9525" b="0"/>
            <wp:docPr id="6" name="Imagen 6" descr="http://www.skybrary.aero/skins/common/images/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ybrary.aero/skins/common/images/magnify-clip.png">
                      <a:hlinkClick r:id="rId17" tooltip="&quot;Enlarge&quot;"/>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93231" w:rsidRDefault="00B93231" w:rsidP="00B93231">
      <w:pPr>
        <w:shd w:val="clear" w:color="auto" w:fill="F9F9F9"/>
        <w:spacing w:line="336" w:lineRule="atLeast"/>
        <w:rPr>
          <w:rFonts w:ascii="Arial" w:hAnsi="Arial" w:cs="Arial"/>
          <w:color w:val="000000"/>
          <w:sz w:val="24"/>
          <w:szCs w:val="24"/>
          <w:lang w:val="en-US"/>
        </w:rPr>
      </w:pPr>
      <w:r w:rsidRPr="00B93231">
        <w:rPr>
          <w:rFonts w:ascii="Arial" w:hAnsi="Arial" w:cs="Arial"/>
          <w:color w:val="000000"/>
          <w:sz w:val="24"/>
          <w:szCs w:val="24"/>
          <w:lang w:val="en-US"/>
        </w:rPr>
        <w:t>Safety Culture components</w:t>
      </w:r>
    </w:p>
    <w:p w:rsidR="00F066DD" w:rsidRPr="00B93231" w:rsidRDefault="00F066DD" w:rsidP="00B93231">
      <w:pPr>
        <w:shd w:val="clear" w:color="auto" w:fill="F9F9F9"/>
        <w:spacing w:line="336" w:lineRule="atLeast"/>
        <w:rPr>
          <w:rFonts w:ascii="Arial" w:hAnsi="Arial" w:cs="Arial"/>
          <w:color w:val="000000"/>
          <w:sz w:val="24"/>
          <w:szCs w:val="24"/>
          <w:lang w:val="en-US"/>
        </w:rPr>
      </w:pPr>
    </w:p>
    <w:p w:rsidR="00B93231" w:rsidRPr="00F066DD" w:rsidRDefault="00F066DD" w:rsidP="00B93231">
      <w:pPr>
        <w:pStyle w:val="Ttulo2"/>
        <w:pBdr>
          <w:bottom w:val="single" w:sz="2" w:space="2" w:color="AAAAAA"/>
        </w:pBdr>
        <w:shd w:val="clear" w:color="auto" w:fill="FFFFFF"/>
        <w:spacing w:before="0" w:after="144" w:line="286" w:lineRule="atLeast"/>
        <w:rPr>
          <w:rFonts w:ascii="Arial" w:hAnsi="Arial" w:cs="Arial"/>
          <w:bCs w:val="0"/>
          <w:color w:val="000000"/>
          <w:sz w:val="28"/>
          <w:szCs w:val="28"/>
          <w:lang w:val="en-US"/>
        </w:rPr>
      </w:pPr>
      <w:r w:rsidRPr="00F066DD">
        <w:rPr>
          <w:rStyle w:val="mw-headline"/>
          <w:rFonts w:ascii="Arial" w:hAnsi="Arial" w:cs="Arial"/>
          <w:bCs w:val="0"/>
          <w:color w:val="000000"/>
          <w:sz w:val="28"/>
          <w:szCs w:val="28"/>
          <w:lang w:val="en-US"/>
        </w:rPr>
        <w:t>IV.-</w:t>
      </w:r>
      <w:r w:rsidR="00B93231" w:rsidRPr="00F066DD">
        <w:rPr>
          <w:rStyle w:val="mw-headline"/>
          <w:rFonts w:ascii="Arial" w:hAnsi="Arial" w:cs="Arial"/>
          <w:bCs w:val="0"/>
          <w:color w:val="000000"/>
          <w:sz w:val="28"/>
          <w:szCs w:val="28"/>
          <w:lang w:val="en-US"/>
        </w:rPr>
        <w:t>What Does Safety Culture Deliver</w:t>
      </w:r>
    </w:p>
    <w:p w:rsid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An optimum Safety Culture will delivers a clearer and more comprehensive picture of operational risk, one that takes in all aspects of the activities of the </w:t>
      </w:r>
      <w:r w:rsidR="00F066DD" w:rsidRPr="00B93231">
        <w:rPr>
          <w:rFonts w:ascii="Arial" w:hAnsi="Arial" w:cs="Arial"/>
          <w:color w:val="000000"/>
          <w:lang w:val="en-US"/>
        </w:rPr>
        <w:t>organization</w:t>
      </w:r>
      <w:r w:rsidRPr="00B93231">
        <w:rPr>
          <w:rFonts w:ascii="Arial" w:hAnsi="Arial" w:cs="Arial"/>
          <w:color w:val="000000"/>
          <w:lang w:val="en-US"/>
        </w:rPr>
        <w:t xml:space="preserve">. This is possible through the achievement of a better information flow and the maintenance of an effective dialogue within the </w:t>
      </w:r>
      <w:r w:rsidR="00F066DD" w:rsidRPr="00B93231">
        <w:rPr>
          <w:rFonts w:ascii="Arial" w:hAnsi="Arial" w:cs="Arial"/>
          <w:color w:val="000000"/>
          <w:lang w:val="en-US"/>
        </w:rPr>
        <w:t>organization</w:t>
      </w:r>
      <w:r w:rsidRPr="00B93231">
        <w:rPr>
          <w:rFonts w:ascii="Arial" w:hAnsi="Arial" w:cs="Arial"/>
          <w:color w:val="000000"/>
          <w:lang w:val="en-US"/>
        </w:rPr>
        <w:t xml:space="preserve"> about safety performance as priority.</w:t>
      </w:r>
    </w:p>
    <w:p w:rsidR="00F066DD" w:rsidRPr="00B93231" w:rsidRDefault="00F066DD" w:rsidP="00B93231">
      <w:pPr>
        <w:pStyle w:val="NormalWeb"/>
        <w:shd w:val="clear" w:color="auto" w:fill="FFFFFF"/>
        <w:spacing w:before="96" w:beforeAutospacing="0" w:after="120" w:afterAutospacing="0" w:line="286" w:lineRule="atLeast"/>
        <w:rPr>
          <w:rFonts w:ascii="Arial" w:hAnsi="Arial" w:cs="Arial"/>
          <w:color w:val="000000"/>
          <w:lang w:val="en-US"/>
        </w:rPr>
      </w:pPr>
    </w:p>
    <w:p w:rsidR="00B93231" w:rsidRPr="00F066DD" w:rsidRDefault="00F066DD" w:rsidP="00B93231">
      <w:pPr>
        <w:pStyle w:val="Ttulo2"/>
        <w:pBdr>
          <w:bottom w:val="single" w:sz="2" w:space="2" w:color="AAAAAA"/>
        </w:pBdr>
        <w:shd w:val="clear" w:color="auto" w:fill="FFFFFF"/>
        <w:spacing w:before="0" w:after="144" w:line="286" w:lineRule="atLeast"/>
        <w:rPr>
          <w:rFonts w:ascii="Arial" w:hAnsi="Arial" w:cs="Arial"/>
          <w:bCs w:val="0"/>
          <w:color w:val="000000"/>
          <w:sz w:val="28"/>
          <w:szCs w:val="28"/>
          <w:lang w:val="en-US"/>
        </w:rPr>
      </w:pPr>
      <w:r w:rsidRPr="00F066DD">
        <w:rPr>
          <w:rStyle w:val="mw-headline"/>
          <w:rFonts w:ascii="Arial" w:hAnsi="Arial" w:cs="Arial"/>
          <w:bCs w:val="0"/>
          <w:color w:val="000000"/>
          <w:sz w:val="28"/>
          <w:szCs w:val="28"/>
          <w:lang w:val="en-US"/>
        </w:rPr>
        <w:t>V.-</w:t>
      </w:r>
      <w:r w:rsidR="00B93231" w:rsidRPr="00F066DD">
        <w:rPr>
          <w:rStyle w:val="mw-headline"/>
          <w:rFonts w:ascii="Arial" w:hAnsi="Arial" w:cs="Arial"/>
          <w:bCs w:val="0"/>
          <w:color w:val="000000"/>
          <w:sz w:val="28"/>
          <w:szCs w:val="28"/>
          <w:lang w:val="en-US"/>
        </w:rPr>
        <w:t>Why Safety Culture Awareness matters</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As well as the ‘macro’ effects already described, a focus on knowing what the level of safety culture is and striving to achieve a level which is adequate brings a better focus on incident recording, incident analysis, staff training and the integration of maintenance safety and operational safety priorities.</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Safety Culture must be seen as a key business target so that the people at the ‘sharp end’ feel empowered to act in the interests of safety in the knowledge that the management will support them. This enhancement of mutual trust is invariably accompanied by a positive impact on productivity.</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Any doubts about the validity of a Safety Culture Survey as a means to benchmark</w:t>
      </w:r>
      <w:r w:rsidR="006A67E2">
        <w:rPr>
          <w:rFonts w:ascii="Arial" w:hAnsi="Arial" w:cs="Arial"/>
          <w:color w:val="000000"/>
          <w:lang w:val="en-US"/>
        </w:rPr>
        <w:t xml:space="preserve"> </w:t>
      </w:r>
      <w:hyperlink r:id="rId19" w:tooltip="Organisational Culture" w:history="1">
        <w:r w:rsidR="006A67E2" w:rsidRPr="006A67E2">
          <w:rPr>
            <w:rStyle w:val="Hipervnculo"/>
            <w:rFonts w:ascii="Arial" w:hAnsi="Arial" w:cs="Arial"/>
            <w:color w:val="000000" w:themeColor="text1"/>
            <w:lang w:val="en-US"/>
          </w:rPr>
          <w:t>organizational</w:t>
        </w:r>
        <w:r w:rsidRPr="006A67E2">
          <w:rPr>
            <w:rStyle w:val="Hipervnculo"/>
            <w:rFonts w:ascii="Arial" w:hAnsi="Arial" w:cs="Arial"/>
            <w:color w:val="000000" w:themeColor="text1"/>
            <w:lang w:val="en-US"/>
          </w:rPr>
          <w:t xml:space="preserve"> culture</w:t>
        </w:r>
      </w:hyperlink>
      <w:r w:rsidRPr="006A67E2">
        <w:rPr>
          <w:rStyle w:val="apple-converted-space"/>
          <w:rFonts w:ascii="Arial" w:hAnsi="Arial" w:cs="Arial"/>
          <w:color w:val="000000" w:themeColor="text1"/>
          <w:lang w:val="en-US"/>
        </w:rPr>
        <w:t> </w:t>
      </w:r>
      <w:r w:rsidRPr="00B93231">
        <w:rPr>
          <w:rFonts w:ascii="Arial" w:hAnsi="Arial" w:cs="Arial"/>
          <w:color w:val="000000"/>
          <w:lang w:val="en-US"/>
        </w:rPr>
        <w:t xml:space="preserve">can be resolved, if resources allow, by carrying out two </w:t>
      </w:r>
      <w:r w:rsidRPr="00B93231">
        <w:rPr>
          <w:rFonts w:ascii="Arial" w:hAnsi="Arial" w:cs="Arial"/>
          <w:color w:val="000000"/>
          <w:lang w:val="en-US"/>
        </w:rPr>
        <w:lastRenderedPageBreak/>
        <w:t>independent surveys in parallel, which in the past has produced comparable results from both surveys.</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Each </w:t>
      </w:r>
      <w:r w:rsidR="006A67E2" w:rsidRPr="00B93231">
        <w:rPr>
          <w:rFonts w:ascii="Arial" w:hAnsi="Arial" w:cs="Arial"/>
          <w:color w:val="000000"/>
          <w:lang w:val="en-US"/>
        </w:rPr>
        <w:t>organization</w:t>
      </w:r>
      <w:r w:rsidRPr="00B93231">
        <w:rPr>
          <w:rFonts w:ascii="Arial" w:hAnsi="Arial" w:cs="Arial"/>
          <w:color w:val="000000"/>
          <w:lang w:val="en-US"/>
        </w:rPr>
        <w:t xml:space="preserve"> is different and each will also have its own national culture as a business environment, so the both the methods and the opportunities for achieving </w:t>
      </w:r>
      <w:r w:rsidR="006A67E2" w:rsidRPr="00B93231">
        <w:rPr>
          <w:rFonts w:ascii="Arial" w:hAnsi="Arial" w:cs="Arial"/>
          <w:color w:val="000000"/>
          <w:lang w:val="en-US"/>
        </w:rPr>
        <w:t>organizational</w:t>
      </w:r>
      <w:r w:rsidRPr="00B93231">
        <w:rPr>
          <w:rFonts w:ascii="Arial" w:hAnsi="Arial" w:cs="Arial"/>
          <w:color w:val="000000"/>
          <w:lang w:val="en-US"/>
        </w:rPr>
        <w:t xml:space="preserve"> safety culture will vary. However, the insights achieved by regular measurement of safety culture and the use of the results to identify where improvement effort must be targeted is essential.</w:t>
      </w:r>
    </w:p>
    <w:p w:rsidR="00B93231" w:rsidRPr="006A67E2" w:rsidRDefault="006A67E2" w:rsidP="00B93231">
      <w:pPr>
        <w:pStyle w:val="Ttulo2"/>
        <w:pBdr>
          <w:bottom w:val="single" w:sz="2" w:space="2" w:color="AAAAAA"/>
        </w:pBdr>
        <w:shd w:val="clear" w:color="auto" w:fill="FFFFFF"/>
        <w:spacing w:before="0" w:after="144" w:line="286" w:lineRule="atLeast"/>
        <w:rPr>
          <w:rFonts w:ascii="Arial" w:hAnsi="Arial" w:cs="Arial"/>
          <w:bCs w:val="0"/>
          <w:color w:val="000000"/>
          <w:sz w:val="28"/>
          <w:szCs w:val="28"/>
          <w:lang w:val="en-US"/>
        </w:rPr>
      </w:pPr>
      <w:r w:rsidRPr="006A67E2">
        <w:rPr>
          <w:rStyle w:val="mw-headline"/>
          <w:rFonts w:ascii="Arial" w:hAnsi="Arial" w:cs="Arial"/>
          <w:bCs w:val="0"/>
          <w:color w:val="000000"/>
          <w:sz w:val="28"/>
          <w:szCs w:val="28"/>
          <w:lang w:val="en-US"/>
        </w:rPr>
        <w:t xml:space="preserve">VI. </w:t>
      </w:r>
      <w:r w:rsidR="00B93231" w:rsidRPr="006A67E2">
        <w:rPr>
          <w:rStyle w:val="mw-headline"/>
          <w:rFonts w:ascii="Arial" w:hAnsi="Arial" w:cs="Arial"/>
          <w:bCs w:val="0"/>
          <w:color w:val="000000"/>
          <w:sz w:val="28"/>
          <w:szCs w:val="28"/>
          <w:lang w:val="en-US"/>
        </w:rPr>
        <w:t>What Does Safety Culture Measurement Cost?</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In all but very large </w:t>
      </w:r>
      <w:r w:rsidR="006A67E2" w:rsidRPr="00B93231">
        <w:rPr>
          <w:rFonts w:ascii="Arial" w:hAnsi="Arial" w:cs="Arial"/>
          <w:color w:val="000000"/>
          <w:lang w:val="en-US"/>
        </w:rPr>
        <w:t>organizations</w:t>
      </w:r>
      <w:r w:rsidRPr="00B93231">
        <w:rPr>
          <w:rFonts w:ascii="Arial" w:hAnsi="Arial" w:cs="Arial"/>
          <w:color w:val="000000"/>
          <w:lang w:val="en-US"/>
        </w:rPr>
        <w:t xml:space="preserve">, it will often be necessary to pay for a specialist outside agency to design and undertake a survey. </w:t>
      </w:r>
      <w:r w:rsidRPr="006A67E2">
        <w:rPr>
          <w:rFonts w:ascii="Arial" w:hAnsi="Arial" w:cs="Arial"/>
          <w:color w:val="000000" w:themeColor="text1"/>
          <w:lang w:val="en-US"/>
        </w:rPr>
        <w:t>For</w:t>
      </w:r>
      <w:r w:rsidRPr="006A67E2">
        <w:rPr>
          <w:rStyle w:val="apple-converted-space"/>
          <w:rFonts w:ascii="Arial" w:hAnsi="Arial" w:cs="Arial"/>
          <w:color w:val="000000" w:themeColor="text1"/>
          <w:lang w:val="en-US"/>
        </w:rPr>
        <w:t> </w:t>
      </w:r>
      <w:hyperlink r:id="rId20" w:tooltip="ANSP" w:history="1">
        <w:r w:rsidRPr="006A67E2">
          <w:rPr>
            <w:rStyle w:val="Hipervnculo"/>
            <w:rFonts w:ascii="Arial" w:hAnsi="Arial" w:cs="Arial"/>
            <w:color w:val="000000" w:themeColor="text1"/>
            <w:lang w:val="en-US"/>
          </w:rPr>
          <w:t>ANSPs</w:t>
        </w:r>
      </w:hyperlink>
      <w:r w:rsidRPr="006A67E2">
        <w:rPr>
          <w:rStyle w:val="apple-converted-space"/>
          <w:rFonts w:ascii="Arial" w:hAnsi="Arial" w:cs="Arial"/>
          <w:color w:val="000000" w:themeColor="text1"/>
          <w:lang w:val="en-US"/>
        </w:rPr>
        <w:t> </w:t>
      </w:r>
      <w:r w:rsidRPr="006A67E2">
        <w:rPr>
          <w:rFonts w:ascii="Arial" w:hAnsi="Arial" w:cs="Arial"/>
          <w:color w:val="000000" w:themeColor="text1"/>
          <w:lang w:val="en-US"/>
        </w:rPr>
        <w:t>in Europe, support from EUROCONTROL may be available and EUROCONTROL is also</w:t>
      </w:r>
      <w:r w:rsidRPr="00B93231">
        <w:rPr>
          <w:rFonts w:ascii="Arial" w:hAnsi="Arial" w:cs="Arial"/>
          <w:color w:val="000000"/>
          <w:lang w:val="en-US"/>
        </w:rPr>
        <w:t xml:space="preserve"> building a web-based ‘Safety Culture Toolbox’ which will help access potential survey resources. Alternatively, it may also be possible to achieve a full survey by engaging with academic institutions which are interested in the concept of business culture measurement.</w:t>
      </w:r>
    </w:p>
    <w:p w:rsidR="00B93231" w:rsidRPr="00B93231" w:rsidRDefault="00B93231" w:rsidP="00B93231">
      <w:pPr>
        <w:pStyle w:val="NormalWeb"/>
        <w:shd w:val="clear" w:color="auto" w:fill="FFFFFF"/>
        <w:spacing w:before="96" w:beforeAutospacing="0" w:after="120" w:afterAutospacing="0" w:line="286" w:lineRule="atLeast"/>
        <w:rPr>
          <w:rFonts w:ascii="Arial" w:hAnsi="Arial" w:cs="Arial"/>
          <w:color w:val="000000"/>
          <w:lang w:val="en-US"/>
        </w:rPr>
      </w:pPr>
      <w:r w:rsidRPr="00B93231">
        <w:rPr>
          <w:rFonts w:ascii="Arial" w:hAnsi="Arial" w:cs="Arial"/>
          <w:color w:val="000000"/>
          <w:lang w:val="en-US"/>
        </w:rPr>
        <w:t xml:space="preserve">In addition to this, there will be an internal cost in staff time for employees to participate in a survey and for a ‘champion’ to campaign for participation. There may also be an administrative cost of </w:t>
      </w:r>
      <w:r w:rsidR="006A67E2" w:rsidRPr="00B93231">
        <w:rPr>
          <w:rFonts w:ascii="Arial" w:hAnsi="Arial" w:cs="Arial"/>
          <w:color w:val="000000"/>
          <w:lang w:val="en-US"/>
        </w:rPr>
        <w:t>organizing</w:t>
      </w:r>
      <w:r w:rsidRPr="00B93231">
        <w:rPr>
          <w:rFonts w:ascii="Arial" w:hAnsi="Arial" w:cs="Arial"/>
          <w:color w:val="000000"/>
          <w:lang w:val="en-US"/>
        </w:rPr>
        <w:t xml:space="preserve"> survey participation. Completion of each individual questionnaire might take 20-30 minutes and group meetings or workshops might be needed, especially for a first-time survey. Implementation of safety improvements indicated by the findings of the survey is also an internal cost. However, most of this resource requirement is not onerous and much of it can be carefully timed to </w:t>
      </w:r>
      <w:r w:rsidR="006A67E2" w:rsidRPr="00B93231">
        <w:rPr>
          <w:rFonts w:ascii="Arial" w:hAnsi="Arial" w:cs="Arial"/>
          <w:color w:val="000000"/>
          <w:lang w:val="en-US"/>
        </w:rPr>
        <w:t>minimize</w:t>
      </w:r>
      <w:r w:rsidRPr="00B93231">
        <w:rPr>
          <w:rFonts w:ascii="Arial" w:hAnsi="Arial" w:cs="Arial"/>
          <w:color w:val="000000"/>
          <w:lang w:val="en-US"/>
        </w:rPr>
        <w:t xml:space="preserve"> real extra cost.</w:t>
      </w:r>
    </w:p>
    <w:p w:rsidR="00636B14" w:rsidRDefault="00636B14" w:rsidP="00636B14">
      <w:pPr>
        <w:pStyle w:val="Ttulo2"/>
        <w:pBdr>
          <w:bottom w:val="single" w:sz="2" w:space="2" w:color="AAAAAA"/>
        </w:pBdr>
        <w:shd w:val="clear" w:color="auto" w:fill="FFFFFF"/>
        <w:spacing w:before="0" w:after="144" w:line="286" w:lineRule="atLeast"/>
        <w:rPr>
          <w:rStyle w:val="mw-headline"/>
          <w:rFonts w:ascii="Arial" w:hAnsi="Arial" w:cs="Arial"/>
          <w:b w:val="0"/>
          <w:bCs w:val="0"/>
          <w:color w:val="000000"/>
          <w:sz w:val="24"/>
          <w:szCs w:val="24"/>
          <w:lang w:val="en-US"/>
        </w:rPr>
      </w:pPr>
    </w:p>
    <w:p w:rsidR="006A67E2" w:rsidRDefault="006A67E2" w:rsidP="006A67E2">
      <w:pPr>
        <w:rPr>
          <w:lang w:val="en-US"/>
        </w:rPr>
      </w:pPr>
    </w:p>
    <w:p w:rsidR="006A67E2" w:rsidRPr="006A67E2" w:rsidRDefault="006A67E2" w:rsidP="006A67E2">
      <w:pPr>
        <w:rPr>
          <w:lang w:val="en-US"/>
        </w:rPr>
      </w:pPr>
      <w:proofErr w:type="spellStart"/>
      <w:r>
        <w:rPr>
          <w:lang w:val="en-US"/>
        </w:rPr>
        <w:t>esy</w:t>
      </w:r>
      <w:proofErr w:type="spellEnd"/>
      <w:r>
        <w:rPr>
          <w:lang w:val="en-US"/>
        </w:rPr>
        <w:t>/</w:t>
      </w:r>
      <w:proofErr w:type="spellStart"/>
      <w:r>
        <w:rPr>
          <w:lang w:val="en-US"/>
        </w:rPr>
        <w:t>july</w:t>
      </w:r>
      <w:proofErr w:type="spellEnd"/>
      <w:r>
        <w:rPr>
          <w:lang w:val="en-US"/>
        </w:rPr>
        <w:t xml:space="preserve"> 2016</w:t>
      </w:r>
    </w:p>
    <w:sectPr w:rsidR="006A67E2" w:rsidRPr="006A67E2" w:rsidSect="004763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514D4"/>
    <w:multiLevelType w:val="multilevel"/>
    <w:tmpl w:val="7D328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A6E62"/>
    <w:multiLevelType w:val="multilevel"/>
    <w:tmpl w:val="F8F8E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33F99"/>
    <w:multiLevelType w:val="multilevel"/>
    <w:tmpl w:val="1E283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02C04"/>
    <w:multiLevelType w:val="multilevel"/>
    <w:tmpl w:val="AAFAC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96796"/>
    <w:multiLevelType w:val="multilevel"/>
    <w:tmpl w:val="7E2A7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B14"/>
    <w:rsid w:val="0015499D"/>
    <w:rsid w:val="004606C9"/>
    <w:rsid w:val="00476338"/>
    <w:rsid w:val="00636B14"/>
    <w:rsid w:val="006A67E2"/>
    <w:rsid w:val="007B5DAB"/>
    <w:rsid w:val="00B93231"/>
    <w:rsid w:val="00F066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38"/>
  </w:style>
  <w:style w:type="paragraph" w:styleId="Ttulo1">
    <w:name w:val="heading 1"/>
    <w:basedOn w:val="Normal"/>
    <w:link w:val="Ttulo1Car"/>
    <w:uiPriority w:val="9"/>
    <w:qFormat/>
    <w:rsid w:val="00636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636B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36B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6B1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semiHidden/>
    <w:rsid w:val="00636B1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36B14"/>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636B14"/>
  </w:style>
  <w:style w:type="paragraph" w:styleId="NormalWeb">
    <w:name w:val="Normal (Web)"/>
    <w:basedOn w:val="Normal"/>
    <w:uiPriority w:val="99"/>
    <w:semiHidden/>
    <w:unhideWhenUsed/>
    <w:rsid w:val="00636B1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36B14"/>
  </w:style>
  <w:style w:type="character" w:styleId="Hipervnculo">
    <w:name w:val="Hyperlink"/>
    <w:basedOn w:val="Fuentedeprrafopredeter"/>
    <w:uiPriority w:val="99"/>
    <w:semiHidden/>
    <w:unhideWhenUsed/>
    <w:rsid w:val="00636B14"/>
    <w:rPr>
      <w:color w:val="0000FF"/>
      <w:u w:val="single"/>
    </w:rPr>
  </w:style>
  <w:style w:type="paragraph" w:styleId="Textodeglobo">
    <w:name w:val="Balloon Text"/>
    <w:basedOn w:val="Normal"/>
    <w:link w:val="TextodegloboCar"/>
    <w:uiPriority w:val="99"/>
    <w:semiHidden/>
    <w:unhideWhenUsed/>
    <w:rsid w:val="00636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316460">
      <w:bodyDiv w:val="1"/>
      <w:marLeft w:val="0"/>
      <w:marRight w:val="0"/>
      <w:marTop w:val="0"/>
      <w:marBottom w:val="0"/>
      <w:divBdr>
        <w:top w:val="none" w:sz="0" w:space="0" w:color="auto"/>
        <w:left w:val="none" w:sz="0" w:space="0" w:color="auto"/>
        <w:bottom w:val="none" w:sz="0" w:space="0" w:color="auto"/>
        <w:right w:val="none" w:sz="0" w:space="0" w:color="auto"/>
      </w:divBdr>
      <w:divsChild>
        <w:div w:id="772550272">
          <w:marLeft w:val="0"/>
          <w:marRight w:val="0"/>
          <w:marTop w:val="0"/>
          <w:marBottom w:val="120"/>
          <w:divBdr>
            <w:top w:val="single" w:sz="24" w:space="0" w:color="FFFFFF"/>
            <w:left w:val="single" w:sz="24" w:space="0" w:color="FFFFFF"/>
            <w:bottom w:val="single" w:sz="24" w:space="0" w:color="FFFFFF"/>
            <w:right w:val="single" w:sz="24" w:space="0" w:color="FFFFFF"/>
          </w:divBdr>
          <w:divsChild>
            <w:div w:id="1678729571">
              <w:marLeft w:val="0"/>
              <w:marRight w:val="0"/>
              <w:marTop w:val="0"/>
              <w:marBottom w:val="0"/>
              <w:divBdr>
                <w:top w:val="single" w:sz="6" w:space="0" w:color="CCCCCC"/>
                <w:left w:val="single" w:sz="6" w:space="0" w:color="CCCCCC"/>
                <w:bottom w:val="single" w:sz="6" w:space="0" w:color="CCCCCC"/>
                <w:right w:val="single" w:sz="6" w:space="0" w:color="CCCCCC"/>
              </w:divBdr>
              <w:divsChild>
                <w:div w:id="9943841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6648412">
          <w:marLeft w:val="0"/>
          <w:marRight w:val="0"/>
          <w:marTop w:val="0"/>
          <w:marBottom w:val="120"/>
          <w:divBdr>
            <w:top w:val="single" w:sz="24" w:space="0" w:color="FFFFFF"/>
            <w:left w:val="single" w:sz="24" w:space="0" w:color="FFFFFF"/>
            <w:bottom w:val="single" w:sz="24" w:space="0" w:color="FFFFFF"/>
            <w:right w:val="single" w:sz="24" w:space="0" w:color="FFFFFF"/>
          </w:divBdr>
          <w:divsChild>
            <w:div w:id="1655186287">
              <w:marLeft w:val="0"/>
              <w:marRight w:val="0"/>
              <w:marTop w:val="0"/>
              <w:marBottom w:val="0"/>
              <w:divBdr>
                <w:top w:val="single" w:sz="6" w:space="0" w:color="CCCCCC"/>
                <w:left w:val="single" w:sz="6" w:space="0" w:color="CCCCCC"/>
                <w:bottom w:val="single" w:sz="6" w:space="0" w:color="CCCCCC"/>
                <w:right w:val="single" w:sz="6" w:space="0" w:color="CCCCCC"/>
              </w:divBdr>
              <w:divsChild>
                <w:div w:id="3364241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57981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974365599">
              <w:marLeft w:val="0"/>
              <w:marRight w:val="0"/>
              <w:marTop w:val="0"/>
              <w:marBottom w:val="0"/>
              <w:divBdr>
                <w:top w:val="single" w:sz="6" w:space="0" w:color="CCCCCC"/>
                <w:left w:val="single" w:sz="6" w:space="0" w:color="CCCCCC"/>
                <w:bottom w:val="single" w:sz="6" w:space="0" w:color="CCCCCC"/>
                <w:right w:val="single" w:sz="6" w:space="0" w:color="CCCCCC"/>
              </w:divBdr>
              <w:divsChild>
                <w:div w:id="21167528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37835">
      <w:bodyDiv w:val="1"/>
      <w:marLeft w:val="0"/>
      <w:marRight w:val="0"/>
      <w:marTop w:val="0"/>
      <w:marBottom w:val="0"/>
      <w:divBdr>
        <w:top w:val="none" w:sz="0" w:space="0" w:color="auto"/>
        <w:left w:val="none" w:sz="0" w:space="0" w:color="auto"/>
        <w:bottom w:val="none" w:sz="0" w:space="0" w:color="auto"/>
        <w:right w:val="none" w:sz="0" w:space="0" w:color="auto"/>
      </w:divBdr>
    </w:div>
    <w:div w:id="1644234115">
      <w:bodyDiv w:val="1"/>
      <w:marLeft w:val="0"/>
      <w:marRight w:val="0"/>
      <w:marTop w:val="0"/>
      <w:marBottom w:val="0"/>
      <w:divBdr>
        <w:top w:val="none" w:sz="0" w:space="0" w:color="auto"/>
        <w:left w:val="none" w:sz="0" w:space="0" w:color="auto"/>
        <w:bottom w:val="none" w:sz="0" w:space="0" w:color="auto"/>
        <w:right w:val="none" w:sz="0" w:space="0" w:color="auto"/>
      </w:divBdr>
      <w:divsChild>
        <w:div w:id="677735802">
          <w:marLeft w:val="0"/>
          <w:marRight w:val="0"/>
          <w:marTop w:val="0"/>
          <w:marBottom w:val="120"/>
          <w:divBdr>
            <w:top w:val="single" w:sz="24" w:space="0" w:color="FFFFFF"/>
            <w:left w:val="single" w:sz="24" w:space="0" w:color="FFFFFF"/>
            <w:bottom w:val="single" w:sz="24" w:space="0" w:color="FFFFFF"/>
            <w:right w:val="single" w:sz="24" w:space="0" w:color="FFFFFF"/>
          </w:divBdr>
          <w:divsChild>
            <w:div w:id="349263749">
              <w:marLeft w:val="0"/>
              <w:marRight w:val="0"/>
              <w:marTop w:val="0"/>
              <w:marBottom w:val="0"/>
              <w:divBdr>
                <w:top w:val="single" w:sz="6" w:space="0" w:color="CCCCCC"/>
                <w:left w:val="single" w:sz="6" w:space="0" w:color="CCCCCC"/>
                <w:bottom w:val="single" w:sz="6" w:space="0" w:color="CCCCCC"/>
                <w:right w:val="single" w:sz="6" w:space="0" w:color="CCCCCC"/>
              </w:divBdr>
              <w:divsChild>
                <w:div w:id="9414556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rary.aero/index.php/Safety_Management_System"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kybrary.aero/index.php/Organisational_Culture" TargetMode="External"/><Relationship Id="rId12" Type="http://schemas.openxmlformats.org/officeDocument/2006/relationships/image" Target="media/image3.jpeg"/><Relationship Id="rId17" Type="http://schemas.openxmlformats.org/officeDocument/2006/relationships/hyperlink" Target="http://www.skybrary.aero/index.php/File:Safetyculture.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kybrary.aero/index.php/ANS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kybrary.aero/index.php/File:Safetyculturesurvey.jpg" TargetMode="External"/><Relationship Id="rId5" Type="http://schemas.openxmlformats.org/officeDocument/2006/relationships/image" Target="media/image1.png"/><Relationship Id="rId15" Type="http://schemas.openxmlformats.org/officeDocument/2006/relationships/hyperlink" Target="http://www.skybrary.aero/index.php/File:Safetyculturesurveytimings.jpg" TargetMode="External"/><Relationship Id="rId10" Type="http://schemas.openxmlformats.org/officeDocument/2006/relationships/hyperlink" Target="http://www.skybrary.aero/index.php/Safety_Manager" TargetMode="External"/><Relationship Id="rId19" Type="http://schemas.openxmlformats.org/officeDocument/2006/relationships/hyperlink" Target="http://www.skybrary.aero/index.php/Organisational_Culture" TargetMode="External"/><Relationship Id="rId4" Type="http://schemas.openxmlformats.org/officeDocument/2006/relationships/webSettings" Target="webSettings.xml"/><Relationship Id="rId9" Type="http://schemas.openxmlformats.org/officeDocument/2006/relationships/hyperlink" Target="http://www.skybrary.aero/index.php/Safety_Surveys" TargetMode="External"/><Relationship Id="rId14" Type="http://schemas.openxmlformats.org/officeDocument/2006/relationships/hyperlink" Target="http://www.skybrary.aero/index.php/ANS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Exequiel</dc:creator>
  <cp:lastModifiedBy>Exequiel</cp:lastModifiedBy>
  <cp:revision>2</cp:revision>
  <dcterms:created xsi:type="dcterms:W3CDTF">2016-07-20T21:36:00Z</dcterms:created>
  <dcterms:modified xsi:type="dcterms:W3CDTF">2016-07-20T21:36:00Z</dcterms:modified>
</cp:coreProperties>
</file>